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8A53A6">
        <w:rPr>
          <w:rFonts w:ascii="Arial" w:eastAsia="Arial Unicode MS" w:hAnsi="Arial"/>
          <w:b/>
          <w:bCs/>
          <w:kern w:val="0"/>
          <w:sz w:val="28"/>
          <w:szCs w:val="28"/>
        </w:rPr>
        <w:t>8</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bookmarkStart w:id="1" w:name="_GoBack"/>
      <w:bookmarkEnd w:id="1"/>
      <w:r w:rsidR="000B302C" w:rsidRPr="000B302C">
        <w:rPr>
          <w:rFonts w:ascii="Arial" w:eastAsia="Arial Unicode MS" w:hAnsi="Arial"/>
          <w:b/>
          <w:bCs/>
          <w:kern w:val="0"/>
          <w:sz w:val="28"/>
          <w:szCs w:val="28"/>
        </w:rPr>
        <w:t>R2-2204902</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8A53A6">
        <w:rPr>
          <w:rFonts w:ascii="Arial" w:eastAsia="Arial Unicode MS" w:hAnsi="Arial"/>
          <w:b/>
          <w:bCs/>
          <w:kern w:val="0"/>
          <w:sz w:val="24"/>
          <w:szCs w:val="20"/>
        </w:rPr>
        <w:t>9</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8A53A6">
        <w:rPr>
          <w:rFonts w:ascii="Arial" w:eastAsia="Arial Unicode MS" w:hAnsi="Arial"/>
          <w:b/>
          <w:bCs/>
          <w:kern w:val="0"/>
          <w:sz w:val="24"/>
          <w:szCs w:val="20"/>
        </w:rPr>
        <w:t>20</w:t>
      </w:r>
      <w:r w:rsidR="00EB0333">
        <w:rPr>
          <w:rFonts w:ascii="Arial" w:eastAsia="Arial Unicode MS" w:hAnsi="Arial"/>
          <w:b/>
          <w:bCs/>
          <w:kern w:val="0"/>
          <w:sz w:val="24"/>
          <w:szCs w:val="20"/>
        </w:rPr>
        <w:t xml:space="preserve"> </w:t>
      </w:r>
      <w:r w:rsidR="00EF1D5E">
        <w:rPr>
          <w:rFonts w:ascii="Arial" w:eastAsia="Arial Unicode MS" w:hAnsi="Arial"/>
          <w:b/>
          <w:bCs/>
          <w:kern w:val="0"/>
          <w:sz w:val="24"/>
          <w:szCs w:val="20"/>
        </w:rPr>
        <w:t>Ma</w:t>
      </w:r>
      <w:r w:rsidR="008A53A6">
        <w:rPr>
          <w:rFonts w:ascii="Arial" w:eastAsia="Arial Unicode MS" w:hAnsi="Arial"/>
          <w:b/>
          <w:bCs/>
          <w:kern w:val="0"/>
          <w:sz w:val="24"/>
          <w:szCs w:val="20"/>
        </w:rPr>
        <w:t>y</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8599F" w:rsidRPr="00D8599F">
        <w:rPr>
          <w:rFonts w:ascii="Arial" w:eastAsia="Arial Unicode MS" w:hAnsi="Arial" w:cs="Arial"/>
          <w:b/>
          <w:bCs/>
          <w:kern w:val="0"/>
          <w:sz w:val="24"/>
          <w:szCs w:val="20"/>
        </w:rPr>
        <w:t>5.1.4.1.4</w:t>
      </w:r>
      <w:r w:rsidR="00D8599F" w:rsidRPr="00D8599F">
        <w:rPr>
          <w:rFonts w:ascii="Arial" w:eastAsia="Arial Unicode MS" w:hAnsi="Arial" w:cs="Arial"/>
          <w:b/>
          <w:bCs/>
          <w:kern w:val="0"/>
          <w:sz w:val="24"/>
          <w:szCs w:val="20"/>
        </w:rPr>
        <w:tab/>
        <w:t>Inter-Node RRC messages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D8599F">
        <w:rPr>
          <w:rFonts w:ascii="Arial" w:eastAsia="Arial Unicode MS" w:hAnsi="Arial" w:cs="Arial"/>
          <w:b/>
          <w:bCs/>
          <w:kern w:val="0"/>
          <w:sz w:val="24"/>
          <w:szCs w:val="20"/>
        </w:rPr>
        <w:t>Confirmation for inter-MN HO without SN change</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860749" w:rsidRPr="002C6C08" w:rsidRDefault="00D80834" w:rsidP="003E16F6">
      <w:pPr>
        <w:widowControl/>
        <w:rPr>
          <w:rFonts w:ascii="Arial" w:eastAsia="Arial Unicode MS" w:hAnsi="Arial"/>
          <w:kern w:val="0"/>
          <w:sz w:val="20"/>
          <w:szCs w:val="20"/>
        </w:rPr>
      </w:pPr>
      <w:r>
        <w:rPr>
          <w:rFonts w:ascii="Arial" w:eastAsia="Arial Unicode MS" w:hAnsi="Arial"/>
          <w:kern w:val="0"/>
          <w:sz w:val="20"/>
          <w:szCs w:val="20"/>
        </w:rPr>
        <w:t xml:space="preserve">In RAN2#117e, the issue on inter-MN handover without SN change was further discussed </w:t>
      </w:r>
      <w:r w:rsidR="00782E87">
        <w:rPr>
          <w:rFonts w:ascii="Arial" w:eastAsia="Arial Unicode MS" w:hAnsi="Arial"/>
          <w:kern w:val="0"/>
          <w:sz w:val="20"/>
          <w:szCs w:val="20"/>
        </w:rPr>
        <w:t>[1]. Finally, the Stage 2 CRs were agreed [2]</w:t>
      </w:r>
      <w:r w:rsidR="005F1725">
        <w:rPr>
          <w:rFonts w:ascii="Arial" w:eastAsia="Arial Unicode MS" w:hAnsi="Arial"/>
          <w:kern w:val="0"/>
          <w:sz w:val="20"/>
          <w:szCs w:val="20"/>
        </w:rPr>
        <w:t>[3]</w:t>
      </w:r>
      <w:r w:rsidR="00114E66">
        <w:rPr>
          <w:rFonts w:ascii="Arial" w:eastAsia="Arial Unicode MS" w:hAnsi="Arial"/>
          <w:kern w:val="0"/>
          <w:sz w:val="20"/>
          <w:szCs w:val="20"/>
        </w:rPr>
        <w:t xml:space="preserve">. </w:t>
      </w:r>
      <w:r w:rsidR="00860749">
        <w:rPr>
          <w:rFonts w:ascii="Arial" w:eastAsia="Arial Unicode MS" w:hAnsi="Arial"/>
          <w:kern w:val="0"/>
          <w:sz w:val="20"/>
          <w:szCs w:val="20"/>
        </w:rPr>
        <w:t xml:space="preserve">The need of Stage 3 CR was also discussed but postponed without consensus. </w:t>
      </w:r>
      <w:r w:rsidR="00860749">
        <w:rPr>
          <w:rFonts w:ascii="Arial" w:eastAsia="Arial Unicode MS" w:hAnsi="Arial" w:hint="eastAsia"/>
          <w:kern w:val="0"/>
          <w:sz w:val="20"/>
          <w:szCs w:val="20"/>
        </w:rPr>
        <w:t>I</w:t>
      </w:r>
      <w:r w:rsidR="00860749">
        <w:rPr>
          <w:rFonts w:ascii="Arial" w:eastAsia="Arial Unicode MS" w:hAnsi="Arial"/>
          <w:kern w:val="0"/>
          <w:sz w:val="20"/>
          <w:szCs w:val="20"/>
        </w:rPr>
        <w:t>n this contribution, we would like to confirm the Stage 3 aspects and propose to capture that i</w:t>
      </w:r>
      <w:r w:rsidR="00305964">
        <w:rPr>
          <w:rFonts w:ascii="Arial" w:eastAsia="Arial Unicode MS" w:hAnsi="Arial"/>
          <w:kern w:val="0"/>
          <w:sz w:val="20"/>
          <w:szCs w:val="20"/>
        </w:rPr>
        <w:t xml:space="preserve">n </w:t>
      </w:r>
      <w:r w:rsidR="00860749">
        <w:rPr>
          <w:rFonts w:ascii="Arial" w:eastAsia="Arial Unicode MS" w:hAnsi="Arial"/>
          <w:kern w:val="0"/>
          <w:sz w:val="20"/>
          <w:szCs w:val="20"/>
        </w:rPr>
        <w:t>Chairman notes to c</w:t>
      </w:r>
      <w:r w:rsidR="00305964">
        <w:rPr>
          <w:rFonts w:ascii="Arial" w:eastAsia="Arial Unicode MS" w:hAnsi="Arial"/>
          <w:kern w:val="0"/>
          <w:sz w:val="20"/>
          <w:szCs w:val="20"/>
        </w:rPr>
        <w:t>lose</w:t>
      </w:r>
      <w:r w:rsidR="00860749">
        <w:rPr>
          <w:rFonts w:ascii="Arial" w:eastAsia="Arial Unicode MS" w:hAnsi="Arial"/>
          <w:kern w:val="0"/>
          <w:sz w:val="20"/>
          <w:szCs w:val="20"/>
        </w:rPr>
        <w:t xml:space="preserve"> this discussions.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Default="00674DA7" w:rsidP="003E16F6">
      <w:pPr>
        <w:widowControl/>
        <w:spacing w:after="120" w:line="240" w:lineRule="atLeast"/>
        <w:rPr>
          <w:rFonts w:ascii="Arial" w:hAnsi="Arial"/>
          <w:kern w:val="0"/>
          <w:sz w:val="20"/>
          <w:szCs w:val="20"/>
        </w:rPr>
      </w:pPr>
      <w:r>
        <w:rPr>
          <w:rFonts w:ascii="Arial" w:hAnsi="Arial"/>
          <w:kern w:val="0"/>
          <w:sz w:val="20"/>
          <w:szCs w:val="20"/>
        </w:rPr>
        <w:t xml:space="preserve">As the origin of this discussion, the current RRC specification has some ambiguity in the field descriptions of </w:t>
      </w:r>
      <w:r w:rsidR="00101A37" w:rsidRPr="001158F2">
        <w:rPr>
          <w:rFonts w:ascii="Arial" w:hAnsi="Arial"/>
          <w:i/>
          <w:kern w:val="0"/>
          <w:sz w:val="20"/>
          <w:szCs w:val="20"/>
        </w:rPr>
        <w:t>sourceConfigSCG</w:t>
      </w:r>
      <w:r w:rsidR="00101A37" w:rsidRPr="001158F2">
        <w:rPr>
          <w:rFonts w:ascii="Arial" w:hAnsi="Arial"/>
          <w:kern w:val="0"/>
          <w:sz w:val="20"/>
          <w:szCs w:val="20"/>
        </w:rPr>
        <w:t xml:space="preserve"> and </w:t>
      </w:r>
      <w:r w:rsidR="00101A37" w:rsidRPr="001158F2">
        <w:rPr>
          <w:rFonts w:ascii="Arial" w:hAnsi="Arial"/>
          <w:i/>
          <w:kern w:val="0"/>
          <w:sz w:val="20"/>
          <w:szCs w:val="20"/>
        </w:rPr>
        <w:t>scg-RB-Config</w:t>
      </w:r>
      <w:r w:rsidR="00101A37" w:rsidRPr="001158F2">
        <w:rPr>
          <w:rFonts w:ascii="Arial" w:hAnsi="Arial"/>
          <w:kern w:val="0"/>
          <w:sz w:val="20"/>
          <w:szCs w:val="20"/>
        </w:rPr>
        <w:t xml:space="preserve"> in </w:t>
      </w:r>
      <w:r w:rsidR="00101A37" w:rsidRPr="001158F2">
        <w:rPr>
          <w:rFonts w:ascii="Arial" w:hAnsi="Arial"/>
          <w:i/>
          <w:kern w:val="0"/>
          <w:sz w:val="20"/>
          <w:szCs w:val="20"/>
        </w:rPr>
        <w:t>CG-ConfigInfo</w:t>
      </w:r>
      <w:r w:rsidR="00101A37">
        <w:rPr>
          <w:rFonts w:ascii="Arial" w:hAnsi="Arial"/>
          <w:kern w:val="0"/>
          <w:sz w:val="20"/>
          <w:szCs w:val="20"/>
        </w:rPr>
        <w:t xml:space="preserve"> message</w:t>
      </w:r>
      <w:r w:rsidR="00390C10">
        <w:rPr>
          <w:rFonts w:ascii="Arial" w:hAnsi="Arial"/>
          <w:kern w:val="0"/>
          <w:sz w:val="20"/>
          <w:szCs w:val="20"/>
        </w:rPr>
        <w:t xml:space="preserve"> [4]</w:t>
      </w:r>
      <w:r w:rsidR="00101A37">
        <w:rPr>
          <w:rFonts w:ascii="Arial" w:hAnsi="Arial"/>
          <w:kern w:val="0"/>
          <w:sz w:val="20"/>
          <w:szCs w:val="20"/>
        </w:rPr>
        <w:t>.</w:t>
      </w:r>
      <w:r w:rsidR="00DD76DF">
        <w:rPr>
          <w:rFonts w:ascii="Arial" w:hAnsi="Arial"/>
          <w:kern w:val="0"/>
          <w:sz w:val="20"/>
          <w:szCs w:val="20"/>
        </w:rPr>
        <w:t xml:space="preserve"> For example, </w:t>
      </w:r>
      <w:r w:rsidR="00DD76DF" w:rsidRPr="00DD76DF">
        <w:rPr>
          <w:rFonts w:ascii="Arial" w:hAnsi="Arial"/>
          <w:kern w:val="0"/>
          <w:sz w:val="20"/>
          <w:szCs w:val="20"/>
        </w:rPr>
        <w:t>it was pointed out that it is not clear whether th</w:t>
      </w:r>
      <w:r w:rsidR="00DD76DF">
        <w:rPr>
          <w:rFonts w:ascii="Arial" w:hAnsi="Arial"/>
          <w:kern w:val="0"/>
          <w:sz w:val="20"/>
          <w:szCs w:val="20"/>
        </w:rPr>
        <w:t>ese fields can be sent during</w:t>
      </w:r>
      <w:r w:rsidR="00DD76DF" w:rsidRPr="00DD76DF">
        <w:rPr>
          <w:rFonts w:ascii="Arial" w:hAnsi="Arial"/>
          <w:kern w:val="0"/>
          <w:sz w:val="20"/>
          <w:szCs w:val="20"/>
        </w:rPr>
        <w:t xml:space="preserve"> the inter-MN HO without SN change, even though there was consensus that it should be allowed</w:t>
      </w:r>
      <w:r w:rsidR="00DD76DF">
        <w:rPr>
          <w:rFonts w:ascii="Arial" w:hAnsi="Arial"/>
          <w:kern w:val="0"/>
          <w:sz w:val="20"/>
          <w:szCs w:val="20"/>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AD6DDE" w:rsidRPr="00203424" w:rsidTr="000973BF">
        <w:tc>
          <w:tcPr>
            <w:tcW w:w="9776" w:type="dxa"/>
            <w:tcBorders>
              <w:top w:val="single" w:sz="4" w:space="0" w:color="auto"/>
              <w:left w:val="single" w:sz="4" w:space="0" w:color="auto"/>
              <w:bottom w:val="single" w:sz="4" w:space="0" w:color="auto"/>
              <w:right w:val="single" w:sz="4" w:space="0" w:color="auto"/>
            </w:tcBorders>
            <w:hideMark/>
          </w:tcPr>
          <w:p w:rsidR="00AD6DDE" w:rsidRPr="00101A37" w:rsidRDefault="00AD6DDE" w:rsidP="000973BF">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rPr>
            </w:pPr>
            <w:r w:rsidRPr="00101A37">
              <w:rPr>
                <w:rFonts w:ascii="Arial" w:eastAsia="Times New Roman" w:hAnsi="Arial" w:cs="Times New Roman"/>
                <w:b/>
                <w:i/>
                <w:kern w:val="0"/>
                <w:sz w:val="18"/>
                <w:szCs w:val="20"/>
              </w:rPr>
              <w:t>scg-RB-Config</w:t>
            </w:r>
          </w:p>
          <w:p w:rsidR="00AD6DDE" w:rsidRPr="00203424" w:rsidRDefault="00AD6DDE" w:rsidP="000973B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rPr>
            </w:pPr>
            <w:r w:rsidRPr="00101A37">
              <w:rPr>
                <w:rFonts w:ascii="Arial" w:eastAsia="Times New Roman" w:hAnsi="Arial" w:cs="Times New Roman"/>
                <w:kern w:val="0"/>
                <w:sz w:val="18"/>
                <w:szCs w:val="20"/>
              </w:rPr>
              <w:t>Contains all of the fields in the IE RadioBearerConfig used in SN, used to allow the target SN to use delta configuration to the UE, e.g. during SN change. The field is signalled upon change of SN</w:t>
            </w:r>
            <w:r w:rsidRPr="00101A37">
              <w:rPr>
                <w:rFonts w:ascii="Arial" w:eastAsia="Times New Roman" w:hAnsi="Arial" w:cs="Times New Roman"/>
                <w:kern w:val="0"/>
                <w:sz w:val="18"/>
                <w:szCs w:val="20"/>
                <w:lang w:eastAsia="x-none"/>
              </w:rPr>
              <w:t xml:space="preserve"> unless MN uses full configuration option</w:t>
            </w:r>
            <w:r w:rsidRPr="00101A37">
              <w:rPr>
                <w:rFonts w:ascii="Arial" w:eastAsia="Times New Roman" w:hAnsi="Arial" w:cs="Times New Roman"/>
                <w:kern w:val="0"/>
                <w:sz w:val="18"/>
                <w:szCs w:val="20"/>
              </w:rPr>
              <w:t>. Otherwise, the field is absent.</w:t>
            </w:r>
          </w:p>
        </w:tc>
      </w:tr>
      <w:tr w:rsidR="00101A37" w:rsidRPr="00101A37" w:rsidTr="000973BF">
        <w:tc>
          <w:tcPr>
            <w:tcW w:w="9776" w:type="dxa"/>
            <w:tcBorders>
              <w:top w:val="single" w:sz="4" w:space="0" w:color="auto"/>
              <w:left w:val="single" w:sz="4" w:space="0" w:color="auto"/>
              <w:bottom w:val="single" w:sz="4" w:space="0" w:color="auto"/>
              <w:right w:val="single" w:sz="4" w:space="0" w:color="auto"/>
            </w:tcBorders>
            <w:hideMark/>
          </w:tcPr>
          <w:p w:rsidR="00101A37" w:rsidRPr="00101A37" w:rsidRDefault="00101A37" w:rsidP="000973BF">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rPr>
            </w:pPr>
            <w:r w:rsidRPr="00101A37">
              <w:rPr>
                <w:rFonts w:ascii="Arial" w:eastAsia="Times New Roman" w:hAnsi="Arial" w:cs="Times New Roman"/>
                <w:b/>
                <w:i/>
                <w:kern w:val="0"/>
                <w:sz w:val="18"/>
                <w:szCs w:val="20"/>
              </w:rPr>
              <w:t>sourceConfigSCG</w:t>
            </w:r>
          </w:p>
          <w:p w:rsidR="00101A37" w:rsidRPr="00101A37" w:rsidRDefault="00101A37" w:rsidP="000973BF">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rPr>
            </w:pPr>
            <w:r w:rsidRPr="00101A37">
              <w:rPr>
                <w:rFonts w:ascii="Arial" w:eastAsia="Times New Roman" w:hAnsi="Arial" w:cs="Times New Roman"/>
                <w:kern w:val="0"/>
                <w:sz w:val="18"/>
                <w:szCs w:val="20"/>
              </w:rPr>
              <w:t xml:space="preserve">Includes all of the current SCG configurations used by the target SN to build delta configuration to be sent to UE, e.g. during SN change. The field contains the </w:t>
            </w:r>
            <w:r w:rsidRPr="00101A37">
              <w:rPr>
                <w:rFonts w:ascii="Arial" w:eastAsia="Times New Roman" w:hAnsi="Arial" w:cs="Times New Roman"/>
                <w:i/>
                <w:kern w:val="0"/>
                <w:sz w:val="18"/>
                <w:szCs w:val="20"/>
              </w:rPr>
              <w:t>RRCReconfiguration</w:t>
            </w:r>
            <w:r w:rsidRPr="00101A37">
              <w:rPr>
                <w:rFonts w:ascii="Arial" w:eastAsia="Times New Roman" w:hAnsi="Arial" w:cs="Times New Roman"/>
                <w:kern w:val="0"/>
                <w:sz w:val="18"/>
                <w:szCs w:val="20"/>
              </w:rPr>
              <w:t xml:space="preserve"> message, i.e. including </w:t>
            </w:r>
            <w:r w:rsidRPr="00101A37">
              <w:rPr>
                <w:rFonts w:ascii="Arial" w:eastAsia="Times New Roman" w:hAnsi="Arial" w:cs="Times New Roman"/>
                <w:i/>
                <w:kern w:val="0"/>
                <w:sz w:val="18"/>
                <w:szCs w:val="20"/>
                <w:lang w:eastAsia="x-none"/>
              </w:rPr>
              <w:t>secondaryCellGroup</w:t>
            </w:r>
            <w:r w:rsidRPr="00101A37">
              <w:rPr>
                <w:rFonts w:ascii="Arial" w:eastAsia="Times New Roman" w:hAnsi="Arial" w:cs="Times New Roman"/>
                <w:kern w:val="0"/>
                <w:sz w:val="18"/>
                <w:szCs w:val="20"/>
                <w:lang w:eastAsia="ko-KR"/>
              </w:rPr>
              <w:t xml:space="preserve"> and </w:t>
            </w:r>
            <w:r w:rsidRPr="00101A37">
              <w:rPr>
                <w:rFonts w:ascii="Arial" w:eastAsia="Times New Roman" w:hAnsi="Arial" w:cs="Times New Roman"/>
                <w:i/>
                <w:kern w:val="0"/>
                <w:sz w:val="18"/>
                <w:szCs w:val="20"/>
                <w:lang w:eastAsia="ko-KR"/>
              </w:rPr>
              <w:t>measConfig</w:t>
            </w:r>
            <w:r w:rsidRPr="00101A37">
              <w:rPr>
                <w:rFonts w:ascii="Arial" w:eastAsia="Times New Roman" w:hAnsi="Arial" w:cs="Times New Roman"/>
                <w:kern w:val="0"/>
                <w:sz w:val="18"/>
                <w:szCs w:val="20"/>
              </w:rPr>
              <w:t>. The field is signalled upon change of SN, unless MN uses full configuration option. Otherwise, the field is absent.</w:t>
            </w:r>
          </w:p>
        </w:tc>
      </w:tr>
    </w:tbl>
    <w:p w:rsidR="003E16F6" w:rsidRDefault="003E16F6" w:rsidP="003E16F6">
      <w:pPr>
        <w:widowControl/>
        <w:spacing w:after="120" w:line="240" w:lineRule="atLeast"/>
        <w:rPr>
          <w:rFonts w:ascii="Arial" w:hAnsi="Arial"/>
          <w:kern w:val="0"/>
          <w:sz w:val="20"/>
          <w:szCs w:val="20"/>
        </w:rPr>
      </w:pPr>
    </w:p>
    <w:p w:rsidR="00674DA7" w:rsidRDefault="00390C10" w:rsidP="003E16F6">
      <w:pPr>
        <w:widowControl/>
        <w:spacing w:after="120" w:line="240" w:lineRule="atLeast"/>
        <w:rPr>
          <w:rFonts w:ascii="Arial" w:hAnsi="Arial"/>
          <w:kern w:val="0"/>
          <w:sz w:val="20"/>
          <w:szCs w:val="20"/>
        </w:rPr>
      </w:pPr>
      <w:r>
        <w:rPr>
          <w:rFonts w:ascii="Arial" w:hAnsi="Arial"/>
          <w:kern w:val="0"/>
          <w:sz w:val="20"/>
          <w:szCs w:val="20"/>
        </w:rPr>
        <w:t>By having LS exchanges with RAN3 [5]</w:t>
      </w:r>
      <w:r w:rsidR="00114E66">
        <w:rPr>
          <w:rFonts w:ascii="Arial" w:hAnsi="Arial"/>
          <w:kern w:val="0"/>
          <w:sz w:val="20"/>
          <w:szCs w:val="20"/>
        </w:rPr>
        <w:t>, it was clarified that “</w:t>
      </w:r>
      <w:r w:rsidR="00114E66" w:rsidRPr="00114E66">
        <w:rPr>
          <w:rFonts w:ascii="Arial" w:hAnsi="Arial"/>
          <w:kern w:val="0"/>
          <w:sz w:val="20"/>
          <w:szCs w:val="20"/>
        </w:rPr>
        <w:t>If the target MN decides to keep the SN, the target MN sends SN Addition Request to the SN including the SN UE X2/XnAP ID as a reference to the UE context in the SN that was established by the source MN</w:t>
      </w:r>
      <w:r w:rsidR="00114E66">
        <w:rPr>
          <w:rFonts w:ascii="Arial" w:hAnsi="Arial"/>
          <w:kern w:val="0"/>
          <w:sz w:val="20"/>
          <w:szCs w:val="20"/>
        </w:rPr>
        <w:t>”</w:t>
      </w:r>
      <w:r w:rsidR="00114E66" w:rsidRPr="00114E66">
        <w:rPr>
          <w:rFonts w:ascii="Arial" w:hAnsi="Arial"/>
          <w:kern w:val="0"/>
          <w:sz w:val="20"/>
          <w:szCs w:val="20"/>
        </w:rPr>
        <w:t>.</w:t>
      </w:r>
      <w:r w:rsidR="00114E66">
        <w:rPr>
          <w:rFonts w:ascii="Arial" w:hAnsi="Arial"/>
          <w:kern w:val="0"/>
          <w:sz w:val="20"/>
          <w:szCs w:val="20"/>
        </w:rPr>
        <w:t xml:space="preserve"> It was also clarified that “</w:t>
      </w:r>
      <w:r w:rsidR="00114E66" w:rsidRPr="00114E66">
        <w:rPr>
          <w:rFonts w:ascii="Arial" w:hAnsi="Arial"/>
          <w:kern w:val="0"/>
          <w:sz w:val="20"/>
          <w:szCs w:val="20"/>
        </w:rPr>
        <w:t>In case the SN UE X2/XnAP ID is provided alone, the SN is able to retrieve the stored UE context</w:t>
      </w:r>
      <w:r w:rsidR="00114E66">
        <w:rPr>
          <w:rFonts w:ascii="Arial" w:hAnsi="Arial"/>
          <w:kern w:val="0"/>
          <w:sz w:val="20"/>
          <w:szCs w:val="20"/>
        </w:rPr>
        <w:t xml:space="preserve">”. Based on these clarifications, RAN2 could confirm that the following cases were supported </w:t>
      </w:r>
      <w:r w:rsidR="00634ED5">
        <w:rPr>
          <w:rFonts w:ascii="Arial" w:hAnsi="Arial"/>
          <w:kern w:val="0"/>
          <w:sz w:val="20"/>
          <w:szCs w:val="20"/>
        </w:rPr>
        <w:t xml:space="preserve">and update </w:t>
      </w:r>
      <w:r w:rsidR="00114E66">
        <w:rPr>
          <w:rFonts w:ascii="Arial" w:hAnsi="Arial"/>
          <w:kern w:val="0"/>
          <w:sz w:val="20"/>
          <w:szCs w:val="20"/>
        </w:rPr>
        <w:t xml:space="preserve">the </w:t>
      </w:r>
      <w:r w:rsidR="00DD76DF">
        <w:rPr>
          <w:rFonts w:ascii="Arial" w:hAnsi="Arial"/>
          <w:kern w:val="0"/>
          <w:sz w:val="20"/>
          <w:szCs w:val="20"/>
        </w:rPr>
        <w:t>Stage 2 (37.340) specification</w:t>
      </w:r>
      <w:r w:rsidR="00114E66">
        <w:rPr>
          <w:rFonts w:ascii="Arial" w:hAnsi="Arial"/>
          <w:kern w:val="0"/>
          <w:sz w:val="20"/>
          <w:szCs w:val="20"/>
        </w:rPr>
        <w:t>.</w:t>
      </w:r>
    </w:p>
    <w:p w:rsidR="00DD76DF" w:rsidRPr="00DD76DF" w:rsidRDefault="00DD76DF" w:rsidP="00E32611">
      <w:pPr>
        <w:widowControl/>
        <w:spacing w:after="60" w:line="240" w:lineRule="atLeast"/>
        <w:ind w:leftChars="100" w:left="210"/>
        <w:rPr>
          <w:rFonts w:ascii="Arial" w:hAnsi="Arial"/>
          <w:b/>
          <w:kern w:val="0"/>
          <w:sz w:val="20"/>
          <w:szCs w:val="20"/>
        </w:rPr>
      </w:pPr>
      <w:r w:rsidRPr="00DD76DF">
        <w:rPr>
          <w:rFonts w:ascii="Arial" w:hAnsi="Arial"/>
          <w:b/>
          <w:kern w:val="0"/>
          <w:sz w:val="20"/>
          <w:szCs w:val="20"/>
        </w:rPr>
        <w:t>Case 0:</w:t>
      </w:r>
    </w:p>
    <w:p w:rsidR="00DD76DF" w:rsidRPr="00DD76DF" w:rsidRDefault="00DD76DF" w:rsidP="00E32611">
      <w:pPr>
        <w:pStyle w:val="aa"/>
        <w:widowControl/>
        <w:numPr>
          <w:ilvl w:val="0"/>
          <w:numId w:val="7"/>
        </w:numPr>
        <w:spacing w:after="60" w:line="240" w:lineRule="atLeast"/>
        <w:ind w:leftChars="100" w:left="630"/>
        <w:rPr>
          <w:rFonts w:ascii="Arial" w:hAnsi="Arial"/>
          <w:kern w:val="0"/>
          <w:sz w:val="20"/>
          <w:szCs w:val="20"/>
        </w:rPr>
      </w:pPr>
      <w:r w:rsidRPr="00DD76DF">
        <w:rPr>
          <w:rFonts w:ascii="Arial" w:hAnsi="Arial"/>
          <w:kern w:val="0"/>
          <w:sz w:val="20"/>
          <w:szCs w:val="20"/>
        </w:rPr>
        <w:t>Inter-MN HO without SN change (delta config is allowed in SN)</w:t>
      </w:r>
    </w:p>
    <w:p w:rsidR="00DD76DF" w:rsidRPr="00DD76DF" w:rsidRDefault="00DD76DF" w:rsidP="00DD76DF">
      <w:pPr>
        <w:pStyle w:val="aa"/>
        <w:widowControl/>
        <w:numPr>
          <w:ilvl w:val="1"/>
          <w:numId w:val="9"/>
        </w:numPr>
        <w:spacing w:after="60" w:line="240" w:lineRule="atLeast"/>
        <w:ind w:leftChars="300" w:left="1050"/>
        <w:rPr>
          <w:rFonts w:ascii="Arial" w:hAnsi="Arial"/>
          <w:kern w:val="0"/>
          <w:sz w:val="20"/>
          <w:szCs w:val="20"/>
        </w:rPr>
      </w:pPr>
      <w:r>
        <w:rPr>
          <w:rFonts w:ascii="Arial" w:hAnsi="Arial"/>
          <w:kern w:val="0"/>
          <w:sz w:val="20"/>
          <w:szCs w:val="20"/>
        </w:rPr>
        <w:t>SN UE X2/XnAP ID</w:t>
      </w:r>
      <w:r>
        <w:rPr>
          <w:rFonts w:ascii="Arial" w:hAnsi="Arial"/>
          <w:kern w:val="0"/>
          <w:sz w:val="20"/>
          <w:szCs w:val="20"/>
        </w:rPr>
        <w:tab/>
      </w:r>
      <w:r w:rsidRPr="00DD76DF">
        <w:rPr>
          <w:rFonts w:ascii="Arial" w:hAnsi="Arial"/>
          <w:color w:val="00B050"/>
          <w:kern w:val="0"/>
          <w:sz w:val="20"/>
          <w:szCs w:val="20"/>
        </w:rPr>
        <w:t>present</w:t>
      </w:r>
    </w:p>
    <w:p w:rsidR="00DD76DF" w:rsidRPr="00DD76DF" w:rsidRDefault="00DD76DF" w:rsidP="00DD76DF">
      <w:pPr>
        <w:pStyle w:val="aa"/>
        <w:widowControl/>
        <w:numPr>
          <w:ilvl w:val="1"/>
          <w:numId w:val="9"/>
        </w:numPr>
        <w:spacing w:after="60" w:line="240" w:lineRule="atLeast"/>
        <w:ind w:leftChars="300" w:left="1050"/>
        <w:rPr>
          <w:rFonts w:ascii="Arial" w:hAnsi="Arial"/>
          <w:kern w:val="0"/>
          <w:sz w:val="20"/>
          <w:szCs w:val="20"/>
        </w:rPr>
      </w:pPr>
      <w:r w:rsidRPr="00DD76DF">
        <w:rPr>
          <w:rFonts w:ascii="Arial" w:hAnsi="Arial"/>
          <w:kern w:val="0"/>
          <w:sz w:val="20"/>
          <w:szCs w:val="20"/>
        </w:rPr>
        <w:t>sourceConfigSCG</w:t>
      </w:r>
      <w:r w:rsidR="00B45BDB">
        <w:rPr>
          <w:rFonts w:ascii="Arial" w:hAnsi="Arial"/>
          <w:kern w:val="0"/>
          <w:sz w:val="20"/>
          <w:szCs w:val="20"/>
        </w:rPr>
        <w:tab/>
      </w:r>
      <w:r w:rsidRPr="00DD76DF">
        <w:rPr>
          <w:rFonts w:ascii="Arial" w:hAnsi="Arial"/>
          <w:color w:val="00B050"/>
          <w:kern w:val="0"/>
          <w:sz w:val="20"/>
          <w:szCs w:val="20"/>
        </w:rPr>
        <w:t>present</w:t>
      </w:r>
    </w:p>
    <w:p w:rsidR="00674DA7" w:rsidRPr="00DD76DF" w:rsidRDefault="00DD76DF" w:rsidP="00DD76DF">
      <w:pPr>
        <w:pStyle w:val="aa"/>
        <w:widowControl/>
        <w:numPr>
          <w:ilvl w:val="1"/>
          <w:numId w:val="9"/>
        </w:numPr>
        <w:spacing w:after="120" w:line="240" w:lineRule="atLeast"/>
        <w:ind w:leftChars="300" w:left="1050"/>
        <w:rPr>
          <w:rFonts w:ascii="Arial" w:hAnsi="Arial"/>
          <w:kern w:val="0"/>
          <w:sz w:val="20"/>
          <w:szCs w:val="20"/>
        </w:rPr>
      </w:pPr>
      <w:r w:rsidRPr="00DD76DF">
        <w:rPr>
          <w:rFonts w:ascii="Arial" w:hAnsi="Arial"/>
          <w:kern w:val="0"/>
          <w:sz w:val="20"/>
          <w:szCs w:val="20"/>
        </w:rPr>
        <w:t>scg-RB-Config</w:t>
      </w:r>
      <w:r>
        <w:rPr>
          <w:rFonts w:ascii="Arial" w:hAnsi="Arial"/>
          <w:kern w:val="0"/>
          <w:sz w:val="20"/>
          <w:szCs w:val="20"/>
        </w:rPr>
        <w:tab/>
      </w:r>
      <w:r>
        <w:rPr>
          <w:rFonts w:ascii="Arial" w:hAnsi="Arial"/>
          <w:kern w:val="0"/>
          <w:sz w:val="20"/>
          <w:szCs w:val="20"/>
        </w:rPr>
        <w:tab/>
      </w:r>
      <w:r w:rsidRPr="00DD76DF">
        <w:rPr>
          <w:rFonts w:ascii="Arial" w:hAnsi="Arial"/>
          <w:color w:val="00B050"/>
          <w:kern w:val="0"/>
          <w:sz w:val="20"/>
          <w:szCs w:val="20"/>
        </w:rPr>
        <w:t>present</w:t>
      </w:r>
    </w:p>
    <w:p w:rsidR="00DD76DF" w:rsidRPr="00DD76DF" w:rsidRDefault="00DD76DF" w:rsidP="00E32611">
      <w:pPr>
        <w:widowControl/>
        <w:spacing w:after="60" w:line="240" w:lineRule="atLeast"/>
        <w:ind w:leftChars="100" w:left="210"/>
        <w:rPr>
          <w:rFonts w:ascii="Arial" w:hAnsi="Arial"/>
          <w:b/>
          <w:kern w:val="0"/>
          <w:sz w:val="20"/>
          <w:szCs w:val="20"/>
        </w:rPr>
      </w:pPr>
      <w:r w:rsidRPr="00DD76DF">
        <w:rPr>
          <w:rFonts w:ascii="Arial" w:hAnsi="Arial"/>
          <w:b/>
          <w:kern w:val="0"/>
          <w:sz w:val="20"/>
          <w:szCs w:val="20"/>
        </w:rPr>
        <w:t>Case 1:</w:t>
      </w:r>
    </w:p>
    <w:p w:rsidR="00DD76DF" w:rsidRPr="00DD76DF" w:rsidRDefault="00DD76DF" w:rsidP="00E32611">
      <w:pPr>
        <w:pStyle w:val="aa"/>
        <w:widowControl/>
        <w:numPr>
          <w:ilvl w:val="0"/>
          <w:numId w:val="10"/>
        </w:numPr>
        <w:spacing w:after="60" w:line="240" w:lineRule="atLeast"/>
        <w:ind w:leftChars="100" w:left="630"/>
        <w:rPr>
          <w:rFonts w:ascii="Arial" w:hAnsi="Arial"/>
          <w:kern w:val="0"/>
          <w:sz w:val="20"/>
          <w:szCs w:val="20"/>
        </w:rPr>
      </w:pPr>
      <w:r w:rsidRPr="00DD76DF">
        <w:rPr>
          <w:rFonts w:ascii="Arial" w:hAnsi="Arial"/>
          <w:kern w:val="0"/>
          <w:sz w:val="20"/>
          <w:szCs w:val="20"/>
        </w:rPr>
        <w:t>Inter-MN HO without SN change (delta config is allowed in SN)</w:t>
      </w:r>
    </w:p>
    <w:p w:rsidR="00DD76DF" w:rsidRPr="00DD76DF" w:rsidRDefault="00DD76DF" w:rsidP="00DD76DF">
      <w:pPr>
        <w:pStyle w:val="aa"/>
        <w:widowControl/>
        <w:numPr>
          <w:ilvl w:val="1"/>
          <w:numId w:val="11"/>
        </w:numPr>
        <w:spacing w:after="60" w:line="240" w:lineRule="atLeast"/>
        <w:ind w:leftChars="300" w:left="1050"/>
        <w:rPr>
          <w:rFonts w:ascii="Arial" w:hAnsi="Arial"/>
          <w:kern w:val="0"/>
          <w:sz w:val="20"/>
          <w:szCs w:val="20"/>
        </w:rPr>
      </w:pPr>
      <w:r w:rsidRPr="00DD76DF">
        <w:rPr>
          <w:rFonts w:ascii="Arial" w:hAnsi="Arial"/>
          <w:kern w:val="0"/>
          <w:sz w:val="20"/>
          <w:szCs w:val="20"/>
        </w:rPr>
        <w:t>SN UE X2AP ID</w:t>
      </w:r>
      <w:r>
        <w:rPr>
          <w:rFonts w:ascii="Arial" w:hAnsi="Arial"/>
          <w:kern w:val="0"/>
          <w:sz w:val="20"/>
          <w:szCs w:val="20"/>
        </w:rPr>
        <w:tab/>
      </w:r>
      <w:r>
        <w:rPr>
          <w:rFonts w:ascii="Arial" w:hAnsi="Arial"/>
          <w:kern w:val="0"/>
          <w:sz w:val="20"/>
          <w:szCs w:val="20"/>
        </w:rPr>
        <w:tab/>
      </w:r>
      <w:r w:rsidRPr="00DD76DF">
        <w:rPr>
          <w:rFonts w:ascii="Arial" w:hAnsi="Arial"/>
          <w:color w:val="00B050"/>
          <w:kern w:val="0"/>
          <w:sz w:val="20"/>
          <w:szCs w:val="20"/>
        </w:rPr>
        <w:t>present</w:t>
      </w:r>
    </w:p>
    <w:p w:rsidR="00DD76DF" w:rsidRPr="00DD76DF" w:rsidRDefault="00DD76DF" w:rsidP="00DD76DF">
      <w:pPr>
        <w:pStyle w:val="aa"/>
        <w:widowControl/>
        <w:numPr>
          <w:ilvl w:val="1"/>
          <w:numId w:val="11"/>
        </w:numPr>
        <w:spacing w:after="60" w:line="240" w:lineRule="atLeast"/>
        <w:ind w:leftChars="300" w:left="1050"/>
        <w:rPr>
          <w:rFonts w:ascii="Arial" w:hAnsi="Arial"/>
          <w:kern w:val="0"/>
          <w:sz w:val="20"/>
          <w:szCs w:val="20"/>
        </w:rPr>
      </w:pPr>
      <w:r w:rsidRPr="00DD76DF">
        <w:rPr>
          <w:rFonts w:ascii="Arial" w:hAnsi="Arial"/>
          <w:kern w:val="0"/>
          <w:sz w:val="20"/>
          <w:szCs w:val="20"/>
        </w:rPr>
        <w:t>sourceConfigSCG</w:t>
      </w:r>
      <w:r>
        <w:rPr>
          <w:rFonts w:ascii="Arial" w:hAnsi="Arial"/>
          <w:kern w:val="0"/>
          <w:sz w:val="20"/>
          <w:szCs w:val="20"/>
        </w:rPr>
        <w:tab/>
      </w:r>
      <w:r w:rsidRPr="00DD76DF">
        <w:rPr>
          <w:rFonts w:ascii="Arial" w:hAnsi="Arial"/>
          <w:color w:val="FF0000"/>
          <w:kern w:val="0"/>
          <w:sz w:val="20"/>
          <w:szCs w:val="20"/>
        </w:rPr>
        <w:t>not present</w:t>
      </w:r>
    </w:p>
    <w:p w:rsidR="00DD76DF" w:rsidRPr="00DD76DF" w:rsidRDefault="00DD76DF" w:rsidP="00DD76DF">
      <w:pPr>
        <w:pStyle w:val="aa"/>
        <w:widowControl/>
        <w:numPr>
          <w:ilvl w:val="1"/>
          <w:numId w:val="11"/>
        </w:numPr>
        <w:spacing w:after="120" w:line="240" w:lineRule="atLeast"/>
        <w:ind w:leftChars="300" w:left="1050"/>
        <w:rPr>
          <w:rFonts w:ascii="Arial" w:hAnsi="Arial"/>
          <w:kern w:val="0"/>
          <w:sz w:val="20"/>
          <w:szCs w:val="20"/>
        </w:rPr>
      </w:pPr>
      <w:r w:rsidRPr="00DD76DF">
        <w:rPr>
          <w:rFonts w:ascii="Arial" w:hAnsi="Arial"/>
          <w:kern w:val="0"/>
          <w:sz w:val="20"/>
          <w:szCs w:val="20"/>
        </w:rPr>
        <w:t>scg-RB-Config</w:t>
      </w:r>
      <w:r>
        <w:rPr>
          <w:rFonts w:ascii="Arial" w:hAnsi="Arial"/>
          <w:kern w:val="0"/>
          <w:sz w:val="20"/>
          <w:szCs w:val="20"/>
        </w:rPr>
        <w:tab/>
      </w:r>
      <w:r>
        <w:rPr>
          <w:rFonts w:ascii="Arial" w:hAnsi="Arial"/>
          <w:kern w:val="0"/>
          <w:sz w:val="20"/>
          <w:szCs w:val="20"/>
        </w:rPr>
        <w:tab/>
      </w:r>
      <w:r w:rsidRPr="00DD76DF">
        <w:rPr>
          <w:rFonts w:ascii="Arial" w:hAnsi="Arial"/>
          <w:color w:val="FF0000"/>
          <w:kern w:val="0"/>
          <w:sz w:val="20"/>
          <w:szCs w:val="20"/>
        </w:rPr>
        <w:t>not present</w:t>
      </w:r>
    </w:p>
    <w:p w:rsidR="00DD76DF" w:rsidRPr="00DD76DF" w:rsidRDefault="00DD76DF" w:rsidP="00E32611">
      <w:pPr>
        <w:widowControl/>
        <w:spacing w:after="60" w:line="240" w:lineRule="atLeast"/>
        <w:ind w:leftChars="100" w:left="210"/>
        <w:rPr>
          <w:rFonts w:ascii="Arial" w:hAnsi="Arial"/>
          <w:b/>
          <w:kern w:val="0"/>
          <w:sz w:val="20"/>
          <w:szCs w:val="20"/>
        </w:rPr>
      </w:pPr>
      <w:r w:rsidRPr="00DD76DF">
        <w:rPr>
          <w:rFonts w:ascii="Arial" w:hAnsi="Arial"/>
          <w:b/>
          <w:kern w:val="0"/>
          <w:sz w:val="20"/>
          <w:szCs w:val="20"/>
        </w:rPr>
        <w:t>Case 2:</w:t>
      </w:r>
    </w:p>
    <w:p w:rsidR="00DD76DF" w:rsidRPr="00DD76DF" w:rsidRDefault="00DD76DF" w:rsidP="00E32611">
      <w:pPr>
        <w:pStyle w:val="aa"/>
        <w:widowControl/>
        <w:numPr>
          <w:ilvl w:val="0"/>
          <w:numId w:val="12"/>
        </w:numPr>
        <w:spacing w:after="60" w:line="240" w:lineRule="atLeast"/>
        <w:ind w:leftChars="100" w:left="630"/>
        <w:rPr>
          <w:rFonts w:ascii="Arial" w:hAnsi="Arial"/>
          <w:kern w:val="0"/>
          <w:sz w:val="20"/>
          <w:szCs w:val="20"/>
        </w:rPr>
      </w:pPr>
      <w:r w:rsidRPr="00DD76DF">
        <w:rPr>
          <w:rFonts w:ascii="Arial" w:hAnsi="Arial"/>
          <w:kern w:val="0"/>
          <w:sz w:val="20"/>
          <w:szCs w:val="20"/>
        </w:rPr>
        <w:t>Inter-MN HO without SN node change (delta config is allowed in SN)</w:t>
      </w:r>
    </w:p>
    <w:p w:rsidR="00DD76DF" w:rsidRPr="00DD76DF" w:rsidRDefault="00DD76DF" w:rsidP="00DD76DF">
      <w:pPr>
        <w:pStyle w:val="aa"/>
        <w:widowControl/>
        <w:numPr>
          <w:ilvl w:val="1"/>
          <w:numId w:val="13"/>
        </w:numPr>
        <w:spacing w:after="60" w:line="240" w:lineRule="atLeast"/>
        <w:ind w:leftChars="300" w:left="1050"/>
        <w:rPr>
          <w:rFonts w:ascii="Arial" w:hAnsi="Arial"/>
          <w:kern w:val="0"/>
          <w:sz w:val="20"/>
          <w:szCs w:val="20"/>
        </w:rPr>
      </w:pPr>
      <w:r w:rsidRPr="00DD76DF">
        <w:rPr>
          <w:rFonts w:ascii="Arial" w:hAnsi="Arial"/>
          <w:kern w:val="0"/>
          <w:sz w:val="20"/>
          <w:szCs w:val="20"/>
        </w:rPr>
        <w:t>SN UE X2AP ID</w:t>
      </w:r>
      <w:r>
        <w:rPr>
          <w:rFonts w:ascii="Arial" w:hAnsi="Arial"/>
          <w:kern w:val="0"/>
          <w:sz w:val="20"/>
          <w:szCs w:val="20"/>
        </w:rPr>
        <w:tab/>
      </w:r>
      <w:r>
        <w:rPr>
          <w:rFonts w:ascii="Arial" w:hAnsi="Arial"/>
          <w:kern w:val="0"/>
          <w:sz w:val="20"/>
          <w:szCs w:val="20"/>
        </w:rPr>
        <w:tab/>
      </w:r>
      <w:r w:rsidRPr="00DD76DF">
        <w:rPr>
          <w:rFonts w:ascii="Arial" w:hAnsi="Arial"/>
          <w:color w:val="FF0000"/>
          <w:kern w:val="0"/>
          <w:sz w:val="20"/>
          <w:szCs w:val="20"/>
        </w:rPr>
        <w:t>not present</w:t>
      </w:r>
    </w:p>
    <w:p w:rsidR="00DD76DF" w:rsidRPr="00DD76DF" w:rsidRDefault="00DD76DF" w:rsidP="00DD76DF">
      <w:pPr>
        <w:pStyle w:val="aa"/>
        <w:widowControl/>
        <w:numPr>
          <w:ilvl w:val="1"/>
          <w:numId w:val="13"/>
        </w:numPr>
        <w:spacing w:after="60" w:line="240" w:lineRule="atLeast"/>
        <w:ind w:leftChars="300" w:left="1050"/>
        <w:rPr>
          <w:rFonts w:ascii="Arial" w:hAnsi="Arial"/>
          <w:kern w:val="0"/>
          <w:sz w:val="20"/>
          <w:szCs w:val="20"/>
        </w:rPr>
      </w:pPr>
      <w:r w:rsidRPr="00DD76DF">
        <w:rPr>
          <w:rFonts w:ascii="Arial" w:hAnsi="Arial"/>
          <w:kern w:val="0"/>
          <w:sz w:val="20"/>
          <w:szCs w:val="20"/>
        </w:rPr>
        <w:t>sourceConfigSCG</w:t>
      </w:r>
      <w:r>
        <w:rPr>
          <w:rFonts w:ascii="Arial" w:hAnsi="Arial"/>
          <w:kern w:val="0"/>
          <w:sz w:val="20"/>
          <w:szCs w:val="20"/>
        </w:rPr>
        <w:tab/>
      </w:r>
      <w:r w:rsidRPr="00DD76DF">
        <w:rPr>
          <w:rFonts w:ascii="Arial" w:hAnsi="Arial"/>
          <w:color w:val="00B050"/>
          <w:kern w:val="0"/>
          <w:sz w:val="20"/>
          <w:szCs w:val="20"/>
        </w:rPr>
        <w:t>present</w:t>
      </w:r>
    </w:p>
    <w:p w:rsidR="00674DA7" w:rsidRPr="00DD76DF" w:rsidRDefault="00DD76DF" w:rsidP="00DD76DF">
      <w:pPr>
        <w:pStyle w:val="aa"/>
        <w:widowControl/>
        <w:numPr>
          <w:ilvl w:val="1"/>
          <w:numId w:val="13"/>
        </w:numPr>
        <w:spacing w:after="120" w:line="240" w:lineRule="atLeast"/>
        <w:ind w:leftChars="300" w:left="1050"/>
        <w:rPr>
          <w:rFonts w:ascii="Arial" w:hAnsi="Arial"/>
          <w:kern w:val="0"/>
          <w:sz w:val="20"/>
          <w:szCs w:val="20"/>
        </w:rPr>
      </w:pPr>
      <w:r>
        <w:rPr>
          <w:rFonts w:ascii="Arial" w:hAnsi="Arial"/>
          <w:kern w:val="0"/>
          <w:sz w:val="20"/>
          <w:szCs w:val="20"/>
        </w:rPr>
        <w:t>scg-RB-Config</w:t>
      </w:r>
      <w:r>
        <w:rPr>
          <w:rFonts w:ascii="Arial" w:hAnsi="Arial"/>
          <w:kern w:val="0"/>
          <w:sz w:val="20"/>
          <w:szCs w:val="20"/>
        </w:rPr>
        <w:tab/>
      </w:r>
      <w:r>
        <w:rPr>
          <w:rFonts w:ascii="Arial" w:hAnsi="Arial"/>
          <w:kern w:val="0"/>
          <w:sz w:val="20"/>
          <w:szCs w:val="20"/>
        </w:rPr>
        <w:tab/>
      </w:r>
      <w:r w:rsidRPr="00DD76DF">
        <w:rPr>
          <w:rFonts w:ascii="Arial" w:hAnsi="Arial"/>
          <w:color w:val="00B050"/>
          <w:kern w:val="0"/>
          <w:sz w:val="20"/>
          <w:szCs w:val="20"/>
        </w:rPr>
        <w:t>present</w:t>
      </w:r>
    </w:p>
    <w:p w:rsidR="003E16F6" w:rsidRDefault="003E16F6" w:rsidP="003E16F6">
      <w:pPr>
        <w:widowControl/>
        <w:spacing w:after="120" w:line="240" w:lineRule="atLeast"/>
        <w:rPr>
          <w:rFonts w:ascii="Arial" w:hAnsi="Arial"/>
          <w:kern w:val="0"/>
          <w:sz w:val="20"/>
          <w:szCs w:val="20"/>
        </w:rPr>
      </w:pPr>
    </w:p>
    <w:p w:rsidR="00E32611" w:rsidRDefault="007E7D75" w:rsidP="003E16F6">
      <w:pPr>
        <w:widowControl/>
        <w:spacing w:after="120" w:line="240" w:lineRule="atLeast"/>
        <w:rPr>
          <w:rFonts w:ascii="Arial" w:hAnsi="Arial"/>
          <w:kern w:val="0"/>
          <w:sz w:val="20"/>
          <w:szCs w:val="20"/>
        </w:rPr>
      </w:pPr>
      <w:r>
        <w:rPr>
          <w:rFonts w:ascii="Arial" w:hAnsi="Arial"/>
          <w:kern w:val="0"/>
          <w:sz w:val="20"/>
          <w:szCs w:val="20"/>
        </w:rPr>
        <w:t xml:space="preserve">We have thought that similarly to the Stage 2, the Stage 3 RRC spec can be improved to make it clear which scenarios are </w:t>
      </w:r>
      <w:r w:rsidR="004A3BDA">
        <w:rPr>
          <w:rFonts w:ascii="Arial" w:hAnsi="Arial"/>
          <w:kern w:val="0"/>
          <w:sz w:val="20"/>
          <w:szCs w:val="20"/>
        </w:rPr>
        <w:t>supported</w:t>
      </w:r>
      <w:r>
        <w:rPr>
          <w:rFonts w:ascii="Arial" w:hAnsi="Arial"/>
          <w:kern w:val="0"/>
          <w:sz w:val="20"/>
          <w:szCs w:val="20"/>
        </w:rPr>
        <w:t>. However, after offline discuss</w:t>
      </w:r>
      <w:r w:rsidR="00BA7A76">
        <w:rPr>
          <w:rFonts w:ascii="Arial" w:hAnsi="Arial"/>
          <w:kern w:val="0"/>
          <w:sz w:val="20"/>
          <w:szCs w:val="20"/>
        </w:rPr>
        <w:t xml:space="preserve">ions and coordination, it has been identified that </w:t>
      </w:r>
      <w:r w:rsidR="00AB337B">
        <w:rPr>
          <w:rFonts w:ascii="Arial" w:hAnsi="Arial"/>
          <w:kern w:val="0"/>
          <w:sz w:val="20"/>
          <w:szCs w:val="20"/>
        </w:rPr>
        <w:t xml:space="preserve">we should not touch the Stage 3, as a perfect wording to clarify everything could not be thought of and even if there is, it would be too much complicated and not suitable for Rel-15 frozen very long time ago. Thus, we would like to propose </w:t>
      </w:r>
      <w:r w:rsidR="007418E6">
        <w:rPr>
          <w:rFonts w:ascii="Arial" w:hAnsi="Arial"/>
          <w:kern w:val="0"/>
          <w:sz w:val="20"/>
          <w:szCs w:val="20"/>
        </w:rPr>
        <w:t xml:space="preserve">to capture </w:t>
      </w:r>
      <w:r w:rsidR="00AB337B">
        <w:rPr>
          <w:rFonts w:ascii="Arial" w:hAnsi="Arial"/>
          <w:kern w:val="0"/>
          <w:sz w:val="20"/>
          <w:szCs w:val="20"/>
        </w:rPr>
        <w:t>what are confirmed in a Chairman notes explicitly to avoid repeating the same or similar discussion</w:t>
      </w:r>
      <w:r w:rsidR="008E7F7B">
        <w:rPr>
          <w:rFonts w:ascii="Arial" w:hAnsi="Arial"/>
          <w:kern w:val="0"/>
          <w:sz w:val="20"/>
          <w:szCs w:val="20"/>
        </w:rPr>
        <w:t>.</w:t>
      </w:r>
    </w:p>
    <w:p w:rsidR="00AB337B" w:rsidRPr="002C6C08" w:rsidRDefault="00AB337B" w:rsidP="003E16F6">
      <w:pPr>
        <w:widowControl/>
        <w:spacing w:after="120" w:line="240" w:lineRule="atLeast"/>
        <w:rPr>
          <w:rFonts w:ascii="Arial" w:hAnsi="Arial"/>
          <w:kern w:val="0"/>
          <w:sz w:val="20"/>
          <w:szCs w:val="20"/>
        </w:rPr>
      </w:pPr>
    </w:p>
    <w:p w:rsidR="003E16F6" w:rsidRPr="002C6C08"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8E7F7B">
        <w:rPr>
          <w:rFonts w:ascii="Arial" w:hAnsi="Arial"/>
          <w:b/>
          <w:kern w:val="0"/>
          <w:sz w:val="20"/>
          <w:szCs w:val="20"/>
        </w:rPr>
        <w:t>RAN2 to agree to capture the following in a Chairman notes.</w:t>
      </w:r>
    </w:p>
    <w:p w:rsidR="001158F2" w:rsidRPr="001158F2" w:rsidRDefault="001158F2" w:rsidP="001158F2">
      <w:pPr>
        <w:pStyle w:val="aa"/>
        <w:widowControl/>
        <w:numPr>
          <w:ilvl w:val="0"/>
          <w:numId w:val="5"/>
        </w:numPr>
        <w:spacing w:after="120" w:line="240" w:lineRule="atLeast"/>
        <w:ind w:leftChars="0"/>
        <w:rPr>
          <w:rFonts w:ascii="Arial" w:hAnsi="Arial"/>
          <w:kern w:val="0"/>
          <w:sz w:val="20"/>
          <w:szCs w:val="20"/>
        </w:rPr>
      </w:pPr>
      <w:r w:rsidRPr="001158F2">
        <w:rPr>
          <w:rFonts w:ascii="Arial" w:hAnsi="Arial"/>
          <w:kern w:val="0"/>
          <w:sz w:val="20"/>
          <w:szCs w:val="20"/>
        </w:rPr>
        <w:t xml:space="preserve">RAN2 confirms that according to the current RRC spec, both fields </w:t>
      </w:r>
      <w:r w:rsidRPr="001158F2">
        <w:rPr>
          <w:rFonts w:ascii="Arial" w:hAnsi="Arial"/>
          <w:i/>
          <w:kern w:val="0"/>
          <w:sz w:val="20"/>
          <w:szCs w:val="20"/>
        </w:rPr>
        <w:t>sourceConfigSCG</w:t>
      </w:r>
      <w:r w:rsidRPr="001158F2">
        <w:rPr>
          <w:rFonts w:ascii="Arial" w:hAnsi="Arial"/>
          <w:kern w:val="0"/>
          <w:sz w:val="20"/>
          <w:szCs w:val="20"/>
        </w:rPr>
        <w:t xml:space="preserve"> and </w:t>
      </w:r>
      <w:r w:rsidRPr="001158F2">
        <w:rPr>
          <w:rFonts w:ascii="Arial" w:hAnsi="Arial"/>
          <w:i/>
          <w:kern w:val="0"/>
          <w:sz w:val="20"/>
          <w:szCs w:val="20"/>
        </w:rPr>
        <w:t>scg-RB-Config</w:t>
      </w:r>
      <w:r w:rsidRPr="001158F2">
        <w:rPr>
          <w:rFonts w:ascii="Arial" w:hAnsi="Arial"/>
          <w:kern w:val="0"/>
          <w:sz w:val="20"/>
          <w:szCs w:val="20"/>
        </w:rPr>
        <w:t xml:space="preserve"> in </w:t>
      </w:r>
      <w:r w:rsidRPr="001158F2">
        <w:rPr>
          <w:rFonts w:ascii="Arial" w:hAnsi="Arial"/>
          <w:i/>
          <w:kern w:val="0"/>
          <w:sz w:val="20"/>
          <w:szCs w:val="20"/>
        </w:rPr>
        <w:t>CG-ConfigInfo</w:t>
      </w:r>
      <w:r w:rsidRPr="001158F2">
        <w:rPr>
          <w:rFonts w:ascii="Arial" w:hAnsi="Arial"/>
          <w:kern w:val="0"/>
          <w:sz w:val="20"/>
          <w:szCs w:val="20"/>
        </w:rPr>
        <w:t xml:space="preserve"> can be sent in the following cases:</w:t>
      </w:r>
    </w:p>
    <w:p w:rsidR="001158F2" w:rsidRPr="001158F2" w:rsidRDefault="001158F2" w:rsidP="001158F2">
      <w:pPr>
        <w:pStyle w:val="aa"/>
        <w:widowControl/>
        <w:numPr>
          <w:ilvl w:val="1"/>
          <w:numId w:val="6"/>
        </w:numPr>
        <w:spacing w:after="60" w:line="240" w:lineRule="atLeast"/>
        <w:ind w:leftChars="0"/>
        <w:rPr>
          <w:rFonts w:ascii="Arial" w:hAnsi="Arial"/>
          <w:kern w:val="0"/>
          <w:sz w:val="20"/>
          <w:szCs w:val="20"/>
        </w:rPr>
      </w:pPr>
      <w:r w:rsidRPr="001158F2">
        <w:rPr>
          <w:rFonts w:ascii="Arial" w:hAnsi="Arial"/>
          <w:kern w:val="0"/>
          <w:sz w:val="20"/>
          <w:szCs w:val="20"/>
        </w:rPr>
        <w:t>SN change procedure</w:t>
      </w:r>
    </w:p>
    <w:p w:rsidR="001158F2" w:rsidRPr="001158F2" w:rsidRDefault="001158F2" w:rsidP="001158F2">
      <w:pPr>
        <w:pStyle w:val="aa"/>
        <w:widowControl/>
        <w:numPr>
          <w:ilvl w:val="1"/>
          <w:numId w:val="6"/>
        </w:numPr>
        <w:spacing w:after="60" w:line="240" w:lineRule="atLeast"/>
        <w:ind w:leftChars="0"/>
        <w:rPr>
          <w:rFonts w:ascii="Arial" w:hAnsi="Arial"/>
          <w:kern w:val="0"/>
          <w:sz w:val="20"/>
          <w:szCs w:val="20"/>
        </w:rPr>
      </w:pPr>
      <w:r w:rsidRPr="001158F2">
        <w:rPr>
          <w:rFonts w:ascii="Arial" w:hAnsi="Arial"/>
          <w:kern w:val="0"/>
          <w:sz w:val="20"/>
          <w:szCs w:val="20"/>
        </w:rPr>
        <w:t>Inter-MN HO with SN change</w:t>
      </w:r>
    </w:p>
    <w:p w:rsidR="001158F2" w:rsidRPr="001158F2" w:rsidRDefault="001158F2" w:rsidP="001158F2">
      <w:pPr>
        <w:pStyle w:val="aa"/>
        <w:widowControl/>
        <w:numPr>
          <w:ilvl w:val="1"/>
          <w:numId w:val="6"/>
        </w:numPr>
        <w:spacing w:after="60" w:line="240" w:lineRule="atLeast"/>
        <w:ind w:leftChars="0"/>
        <w:rPr>
          <w:rFonts w:ascii="Arial" w:hAnsi="Arial"/>
          <w:kern w:val="0"/>
          <w:sz w:val="20"/>
          <w:szCs w:val="20"/>
        </w:rPr>
      </w:pPr>
      <w:r w:rsidRPr="001158F2">
        <w:rPr>
          <w:rFonts w:ascii="Arial" w:hAnsi="Arial"/>
          <w:kern w:val="0"/>
          <w:sz w:val="20"/>
          <w:szCs w:val="20"/>
        </w:rPr>
        <w:t>Inter-MN HO without SN change (Case 0)</w:t>
      </w:r>
    </w:p>
    <w:p w:rsidR="003E16F6" w:rsidRDefault="001158F2" w:rsidP="001158F2">
      <w:pPr>
        <w:pStyle w:val="aa"/>
        <w:widowControl/>
        <w:numPr>
          <w:ilvl w:val="1"/>
          <w:numId w:val="6"/>
        </w:numPr>
        <w:spacing w:after="120" w:line="240" w:lineRule="atLeast"/>
        <w:ind w:leftChars="0"/>
        <w:rPr>
          <w:rFonts w:ascii="Arial" w:hAnsi="Arial"/>
          <w:kern w:val="0"/>
          <w:sz w:val="20"/>
          <w:szCs w:val="20"/>
        </w:rPr>
      </w:pPr>
      <w:r w:rsidRPr="001158F2">
        <w:rPr>
          <w:rFonts w:ascii="Arial" w:hAnsi="Arial"/>
          <w:kern w:val="0"/>
          <w:sz w:val="20"/>
          <w:szCs w:val="20"/>
        </w:rPr>
        <w:t>Inter-MN HO without SN node change (Case 2)</w:t>
      </w:r>
    </w:p>
    <w:p w:rsidR="001158F2" w:rsidRDefault="001158F2" w:rsidP="001158F2">
      <w:pPr>
        <w:widowControl/>
        <w:spacing w:after="120" w:line="240" w:lineRule="atLeast"/>
        <w:rPr>
          <w:rFonts w:ascii="Arial" w:hAnsi="Arial"/>
          <w:kern w:val="0"/>
          <w:sz w:val="20"/>
          <w:szCs w:val="20"/>
        </w:rPr>
      </w:pPr>
    </w:p>
    <w:p w:rsidR="001158F2" w:rsidRPr="001158F2" w:rsidRDefault="00C36669" w:rsidP="001158F2">
      <w:pPr>
        <w:widowControl/>
        <w:spacing w:after="120" w:line="240" w:lineRule="atLeast"/>
        <w:rPr>
          <w:rFonts w:ascii="Arial" w:hAnsi="Arial"/>
          <w:kern w:val="0"/>
          <w:sz w:val="20"/>
          <w:szCs w:val="20"/>
        </w:rPr>
      </w:pPr>
      <w:r>
        <w:rPr>
          <w:rFonts w:ascii="Arial" w:hAnsi="Arial" w:hint="eastAsia"/>
          <w:kern w:val="0"/>
          <w:sz w:val="20"/>
          <w:szCs w:val="20"/>
        </w:rPr>
        <w:t>W</w:t>
      </w:r>
      <w:r>
        <w:rPr>
          <w:rFonts w:ascii="Arial" w:hAnsi="Arial"/>
          <w:kern w:val="0"/>
          <w:sz w:val="20"/>
          <w:szCs w:val="20"/>
        </w:rPr>
        <w:t xml:space="preserve">ith this confirmation, we believe that the issue can be completely closed after long time discussions for almost one year. </w:t>
      </w: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In th</w:t>
      </w:r>
      <w:r w:rsidR="006A26D1">
        <w:rPr>
          <w:rFonts w:ascii="Arial" w:eastAsia="Arial Unicode MS" w:hAnsi="Arial" w:hint="eastAsia"/>
          <w:kern w:val="0"/>
          <w:sz w:val="20"/>
          <w:szCs w:val="20"/>
        </w:rPr>
        <w:t xml:space="preserve">is contribution we discussed </w:t>
      </w:r>
      <w:r w:rsidR="006A26D1">
        <w:rPr>
          <w:rFonts w:ascii="Arial" w:eastAsia="Arial Unicode MS" w:hAnsi="Arial"/>
          <w:kern w:val="0"/>
          <w:sz w:val="20"/>
          <w:szCs w:val="20"/>
        </w:rPr>
        <w:t>the postponed issue of Stage 3 clarifications on inter-MN handover without SN change and made the following proposal.</w:t>
      </w:r>
    </w:p>
    <w:p w:rsidR="003E16F6" w:rsidRPr="002C6C08" w:rsidRDefault="003E16F6" w:rsidP="003E16F6">
      <w:pPr>
        <w:widowControl/>
        <w:spacing w:line="240" w:lineRule="atLeast"/>
        <w:rPr>
          <w:rFonts w:ascii="Arial" w:eastAsia="Arial Unicode MS" w:hAnsi="Arial"/>
          <w:kern w:val="0"/>
          <w:sz w:val="20"/>
          <w:szCs w:val="20"/>
        </w:rPr>
      </w:pPr>
    </w:p>
    <w:p w:rsidR="00951702" w:rsidRPr="002C6C08" w:rsidRDefault="00951702" w:rsidP="00951702">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RAN2 to agree to capture the following in a Chairman notes.</w:t>
      </w:r>
    </w:p>
    <w:p w:rsidR="00951702" w:rsidRPr="001158F2" w:rsidRDefault="00951702" w:rsidP="00951702">
      <w:pPr>
        <w:pStyle w:val="aa"/>
        <w:widowControl/>
        <w:numPr>
          <w:ilvl w:val="0"/>
          <w:numId w:val="5"/>
        </w:numPr>
        <w:spacing w:after="120" w:line="240" w:lineRule="atLeast"/>
        <w:ind w:leftChars="0"/>
        <w:rPr>
          <w:rFonts w:ascii="Arial" w:hAnsi="Arial"/>
          <w:kern w:val="0"/>
          <w:sz w:val="20"/>
          <w:szCs w:val="20"/>
        </w:rPr>
      </w:pPr>
      <w:r w:rsidRPr="001158F2">
        <w:rPr>
          <w:rFonts w:ascii="Arial" w:hAnsi="Arial"/>
          <w:kern w:val="0"/>
          <w:sz w:val="20"/>
          <w:szCs w:val="20"/>
        </w:rPr>
        <w:t xml:space="preserve">RAN2 confirms that according to the current RRC spec, both fields </w:t>
      </w:r>
      <w:r w:rsidRPr="001158F2">
        <w:rPr>
          <w:rFonts w:ascii="Arial" w:hAnsi="Arial"/>
          <w:i/>
          <w:kern w:val="0"/>
          <w:sz w:val="20"/>
          <w:szCs w:val="20"/>
        </w:rPr>
        <w:t>sourceConfigSCG</w:t>
      </w:r>
      <w:r w:rsidRPr="001158F2">
        <w:rPr>
          <w:rFonts w:ascii="Arial" w:hAnsi="Arial"/>
          <w:kern w:val="0"/>
          <w:sz w:val="20"/>
          <w:szCs w:val="20"/>
        </w:rPr>
        <w:t xml:space="preserve"> and </w:t>
      </w:r>
      <w:r w:rsidRPr="001158F2">
        <w:rPr>
          <w:rFonts w:ascii="Arial" w:hAnsi="Arial"/>
          <w:i/>
          <w:kern w:val="0"/>
          <w:sz w:val="20"/>
          <w:szCs w:val="20"/>
        </w:rPr>
        <w:t>scg-RB-Config</w:t>
      </w:r>
      <w:r w:rsidRPr="001158F2">
        <w:rPr>
          <w:rFonts w:ascii="Arial" w:hAnsi="Arial"/>
          <w:kern w:val="0"/>
          <w:sz w:val="20"/>
          <w:szCs w:val="20"/>
        </w:rPr>
        <w:t xml:space="preserve"> in </w:t>
      </w:r>
      <w:r w:rsidRPr="001158F2">
        <w:rPr>
          <w:rFonts w:ascii="Arial" w:hAnsi="Arial"/>
          <w:i/>
          <w:kern w:val="0"/>
          <w:sz w:val="20"/>
          <w:szCs w:val="20"/>
        </w:rPr>
        <w:t>CG-ConfigInfo</w:t>
      </w:r>
      <w:r w:rsidRPr="001158F2">
        <w:rPr>
          <w:rFonts w:ascii="Arial" w:hAnsi="Arial"/>
          <w:kern w:val="0"/>
          <w:sz w:val="20"/>
          <w:szCs w:val="20"/>
        </w:rPr>
        <w:t xml:space="preserve"> can be sent in the following cases:</w:t>
      </w:r>
    </w:p>
    <w:p w:rsidR="00951702" w:rsidRPr="001158F2" w:rsidRDefault="00951702" w:rsidP="00951702">
      <w:pPr>
        <w:pStyle w:val="aa"/>
        <w:widowControl/>
        <w:numPr>
          <w:ilvl w:val="1"/>
          <w:numId w:val="6"/>
        </w:numPr>
        <w:spacing w:after="60" w:line="240" w:lineRule="atLeast"/>
        <w:ind w:leftChars="0"/>
        <w:rPr>
          <w:rFonts w:ascii="Arial" w:hAnsi="Arial"/>
          <w:kern w:val="0"/>
          <w:sz w:val="20"/>
          <w:szCs w:val="20"/>
        </w:rPr>
      </w:pPr>
      <w:r w:rsidRPr="001158F2">
        <w:rPr>
          <w:rFonts w:ascii="Arial" w:hAnsi="Arial"/>
          <w:kern w:val="0"/>
          <w:sz w:val="20"/>
          <w:szCs w:val="20"/>
        </w:rPr>
        <w:t>SN change procedure</w:t>
      </w:r>
    </w:p>
    <w:p w:rsidR="00951702" w:rsidRPr="001158F2" w:rsidRDefault="00951702" w:rsidP="00951702">
      <w:pPr>
        <w:pStyle w:val="aa"/>
        <w:widowControl/>
        <w:numPr>
          <w:ilvl w:val="1"/>
          <w:numId w:val="6"/>
        </w:numPr>
        <w:spacing w:after="60" w:line="240" w:lineRule="atLeast"/>
        <w:ind w:leftChars="0"/>
        <w:rPr>
          <w:rFonts w:ascii="Arial" w:hAnsi="Arial"/>
          <w:kern w:val="0"/>
          <w:sz w:val="20"/>
          <w:szCs w:val="20"/>
        </w:rPr>
      </w:pPr>
      <w:r w:rsidRPr="001158F2">
        <w:rPr>
          <w:rFonts w:ascii="Arial" w:hAnsi="Arial"/>
          <w:kern w:val="0"/>
          <w:sz w:val="20"/>
          <w:szCs w:val="20"/>
        </w:rPr>
        <w:t>Inter-MN HO with SN change</w:t>
      </w:r>
    </w:p>
    <w:p w:rsidR="00951702" w:rsidRPr="001158F2" w:rsidRDefault="00951702" w:rsidP="00951702">
      <w:pPr>
        <w:pStyle w:val="aa"/>
        <w:widowControl/>
        <w:numPr>
          <w:ilvl w:val="1"/>
          <w:numId w:val="6"/>
        </w:numPr>
        <w:spacing w:after="60" w:line="240" w:lineRule="atLeast"/>
        <w:ind w:leftChars="0"/>
        <w:rPr>
          <w:rFonts w:ascii="Arial" w:hAnsi="Arial"/>
          <w:kern w:val="0"/>
          <w:sz w:val="20"/>
          <w:szCs w:val="20"/>
        </w:rPr>
      </w:pPr>
      <w:r w:rsidRPr="001158F2">
        <w:rPr>
          <w:rFonts w:ascii="Arial" w:hAnsi="Arial"/>
          <w:kern w:val="0"/>
          <w:sz w:val="20"/>
          <w:szCs w:val="20"/>
        </w:rPr>
        <w:t>Inter-MN HO without SN change (Case 0)</w:t>
      </w:r>
    </w:p>
    <w:p w:rsidR="00951702" w:rsidRDefault="00951702" w:rsidP="00951702">
      <w:pPr>
        <w:pStyle w:val="aa"/>
        <w:widowControl/>
        <w:numPr>
          <w:ilvl w:val="1"/>
          <w:numId w:val="6"/>
        </w:numPr>
        <w:spacing w:after="120" w:line="240" w:lineRule="atLeast"/>
        <w:ind w:leftChars="0"/>
        <w:rPr>
          <w:rFonts w:ascii="Arial" w:hAnsi="Arial"/>
          <w:kern w:val="0"/>
          <w:sz w:val="20"/>
          <w:szCs w:val="20"/>
        </w:rPr>
      </w:pPr>
      <w:r w:rsidRPr="001158F2">
        <w:rPr>
          <w:rFonts w:ascii="Arial" w:hAnsi="Arial"/>
          <w:kern w:val="0"/>
          <w:sz w:val="20"/>
          <w:szCs w:val="20"/>
        </w:rPr>
        <w:t>Inter-MN HO without SN node change (Case 2)</w:t>
      </w:r>
    </w:p>
    <w:p w:rsidR="003E16F6" w:rsidRPr="002C6C08" w:rsidRDefault="003E16F6" w:rsidP="003E16F6">
      <w:pPr>
        <w:widowControl/>
        <w:spacing w:before="60" w:after="60" w:line="240" w:lineRule="atLeast"/>
        <w:rPr>
          <w:rFonts w:ascii="Arial" w:hAnsi="Arial"/>
          <w:b/>
          <w:kern w:val="0"/>
          <w:sz w:val="20"/>
          <w:szCs w:val="20"/>
        </w:rPr>
      </w:pPr>
    </w:p>
    <w:p w:rsidR="003E16F6" w:rsidRPr="00951702" w:rsidRDefault="00951702" w:rsidP="00951702">
      <w:pPr>
        <w:widowControl/>
        <w:spacing w:after="120" w:line="240" w:lineRule="atLeast"/>
        <w:rPr>
          <w:rFonts w:ascii="Arial" w:hAnsi="Arial"/>
          <w:kern w:val="0"/>
          <w:sz w:val="20"/>
          <w:szCs w:val="20"/>
        </w:rPr>
      </w:pPr>
      <w:r>
        <w:rPr>
          <w:rFonts w:ascii="Arial" w:hAnsi="Arial" w:hint="eastAsia"/>
          <w:kern w:val="0"/>
          <w:sz w:val="20"/>
          <w:szCs w:val="20"/>
        </w:rPr>
        <w:t>W</w:t>
      </w:r>
      <w:r>
        <w:rPr>
          <w:rFonts w:ascii="Arial" w:hAnsi="Arial"/>
          <w:kern w:val="0"/>
          <w:sz w:val="20"/>
          <w:szCs w:val="20"/>
        </w:rPr>
        <w:t xml:space="preserve">ith this confirmation, we believe that the issue can be completely closed after long time discussions for almost one year. </w:t>
      </w:r>
    </w:p>
    <w:p w:rsidR="00D80834" w:rsidRPr="00D80834" w:rsidRDefault="003E16F6" w:rsidP="00D8083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D8599F"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sidR="00D80834">
        <w:rPr>
          <w:rFonts w:ascii="Arial" w:eastAsia="Arial Unicode MS" w:hAnsi="Arial"/>
          <w:kern w:val="0"/>
          <w:sz w:val="20"/>
          <w:szCs w:val="20"/>
        </w:rPr>
        <w:t>1</w:t>
      </w:r>
      <w:r>
        <w:rPr>
          <w:rFonts w:ascii="Arial" w:eastAsia="Arial Unicode MS" w:hAnsi="Arial"/>
          <w:kern w:val="0"/>
          <w:sz w:val="20"/>
          <w:szCs w:val="20"/>
        </w:rPr>
        <w:t>] RAN2#117e Chairman notes</w:t>
      </w:r>
    </w:p>
    <w:p w:rsidR="00D80834" w:rsidRPr="002C6C08" w:rsidRDefault="00D80834" w:rsidP="00D80834">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2</w:t>
      </w:r>
      <w:r w:rsidRPr="002C6C08">
        <w:rPr>
          <w:rFonts w:ascii="Arial" w:eastAsia="Arial Unicode MS" w:hAnsi="Arial" w:hint="eastAsia"/>
          <w:kern w:val="0"/>
          <w:sz w:val="20"/>
          <w:szCs w:val="20"/>
        </w:rPr>
        <w:t xml:space="preserve">] </w:t>
      </w:r>
      <w:r w:rsidRPr="00D8599F">
        <w:rPr>
          <w:rFonts w:ascii="Arial" w:eastAsia="Arial Unicode MS" w:hAnsi="Arial"/>
          <w:kern w:val="0"/>
          <w:sz w:val="20"/>
          <w:szCs w:val="20"/>
        </w:rPr>
        <w:t>R2-2203936</w:t>
      </w:r>
      <w:r>
        <w:rPr>
          <w:rFonts w:ascii="Arial" w:eastAsia="Arial Unicode MS" w:hAnsi="Arial"/>
          <w:kern w:val="0"/>
          <w:sz w:val="20"/>
          <w:szCs w:val="20"/>
        </w:rPr>
        <w:t xml:space="preserve">, </w:t>
      </w:r>
      <w:r w:rsidRPr="00D8599F">
        <w:rPr>
          <w:rFonts w:ascii="Arial" w:eastAsia="Arial Unicode MS" w:hAnsi="Arial"/>
          <w:kern w:val="0"/>
          <w:sz w:val="20"/>
          <w:szCs w:val="20"/>
        </w:rPr>
        <w:t>Clarification on inter-MN handover without SN change</w:t>
      </w:r>
      <w:r w:rsidR="00786401">
        <w:rPr>
          <w:rFonts w:ascii="Arial" w:eastAsia="Arial Unicode MS" w:hAnsi="Arial"/>
          <w:kern w:val="0"/>
          <w:sz w:val="20"/>
          <w:szCs w:val="20"/>
        </w:rPr>
        <w:t xml:space="preserve"> (R15 CR</w:t>
      </w:r>
      <w:r>
        <w:rPr>
          <w:rFonts w:ascii="Arial" w:eastAsia="Arial Unicode MS" w:hAnsi="Arial"/>
          <w:kern w:val="0"/>
          <w:sz w:val="20"/>
          <w:szCs w:val="20"/>
        </w:rPr>
        <w:t xml:space="preserve">), </w:t>
      </w:r>
      <w:r w:rsidRPr="008068B6">
        <w:rPr>
          <w:rFonts w:ascii="Arial" w:eastAsia="Arial Unicode MS" w:hAnsi="Arial"/>
          <w:kern w:val="0"/>
          <w:sz w:val="20"/>
          <w:szCs w:val="20"/>
        </w:rPr>
        <w:t>Huawei, HiSilicon, Nokia, Nokia Shanghai Bell, Ericsson, ZTE Corporation, Samsung, NEC</w:t>
      </w:r>
    </w:p>
    <w:p w:rsidR="00786401" w:rsidRDefault="00786401" w:rsidP="00786401">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3</w:t>
      </w:r>
      <w:r w:rsidRPr="002C6C08">
        <w:rPr>
          <w:rFonts w:ascii="Arial" w:eastAsia="Arial Unicode MS" w:hAnsi="Arial" w:hint="eastAsia"/>
          <w:kern w:val="0"/>
          <w:sz w:val="20"/>
          <w:szCs w:val="20"/>
        </w:rPr>
        <w:t xml:space="preserve">] </w:t>
      </w:r>
      <w:r>
        <w:rPr>
          <w:rFonts w:ascii="Arial" w:eastAsia="Arial Unicode MS" w:hAnsi="Arial"/>
          <w:kern w:val="0"/>
          <w:sz w:val="20"/>
          <w:szCs w:val="20"/>
        </w:rPr>
        <w:t xml:space="preserve">R2-2203937, </w:t>
      </w:r>
      <w:r w:rsidRPr="00D8599F">
        <w:rPr>
          <w:rFonts w:ascii="Arial" w:eastAsia="Arial Unicode MS" w:hAnsi="Arial"/>
          <w:kern w:val="0"/>
          <w:sz w:val="20"/>
          <w:szCs w:val="20"/>
        </w:rPr>
        <w:t>Clarification on inter-MN handover without SN change</w:t>
      </w:r>
      <w:r>
        <w:rPr>
          <w:rFonts w:ascii="Arial" w:eastAsia="Arial Unicode MS" w:hAnsi="Arial"/>
          <w:kern w:val="0"/>
          <w:sz w:val="20"/>
          <w:szCs w:val="20"/>
        </w:rPr>
        <w:t xml:space="preserve"> (R16 CR), </w:t>
      </w:r>
      <w:r w:rsidRPr="008068B6">
        <w:rPr>
          <w:rFonts w:ascii="Arial" w:eastAsia="Arial Unicode MS" w:hAnsi="Arial"/>
          <w:kern w:val="0"/>
          <w:sz w:val="20"/>
          <w:szCs w:val="20"/>
        </w:rPr>
        <w:t>Huawei, HiSilicon, Nokia, Nokia Shanghai Bell, Ericsson, ZTE Corporation, Samsung, NEC</w:t>
      </w:r>
    </w:p>
    <w:p w:rsidR="005B192B" w:rsidRPr="002C6C08" w:rsidRDefault="005B192B" w:rsidP="00786401">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[4] TS 38.331</w:t>
      </w:r>
    </w:p>
    <w:p w:rsidR="00390C10" w:rsidRPr="002C6C08" w:rsidRDefault="00390C10"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 xml:space="preserve">5] </w:t>
      </w:r>
      <w:r w:rsidRPr="00390C10">
        <w:rPr>
          <w:rFonts w:ascii="Arial" w:eastAsia="Arial Unicode MS" w:hAnsi="Arial"/>
          <w:kern w:val="0"/>
          <w:sz w:val="20"/>
          <w:szCs w:val="20"/>
        </w:rPr>
        <w:t>R2-2202121</w:t>
      </w:r>
      <w:r>
        <w:rPr>
          <w:rFonts w:ascii="Arial" w:eastAsia="Arial Unicode MS" w:hAnsi="Arial"/>
          <w:kern w:val="0"/>
          <w:sz w:val="20"/>
          <w:szCs w:val="20"/>
        </w:rPr>
        <w:t xml:space="preserve">, </w:t>
      </w:r>
      <w:r w:rsidRPr="00390C10">
        <w:rPr>
          <w:rFonts w:ascii="Arial" w:eastAsia="Arial Unicode MS" w:hAnsi="Arial"/>
          <w:kern w:val="0"/>
          <w:sz w:val="20"/>
          <w:szCs w:val="20"/>
        </w:rPr>
        <w:t>Reply LS on inter-MN handover without SN change</w:t>
      </w:r>
      <w:r>
        <w:rPr>
          <w:rFonts w:ascii="Arial" w:eastAsia="Arial Unicode MS" w:hAnsi="Arial"/>
          <w:kern w:val="0"/>
          <w:sz w:val="20"/>
          <w:szCs w:val="20"/>
        </w:rPr>
        <w:t>, RAN3</w:t>
      </w:r>
    </w:p>
    <w:p w:rsidR="003E16F6" w:rsidRPr="002C6C08" w:rsidRDefault="00D80834"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hint="eastAsia"/>
          <w:kern w:val="0"/>
          <w:sz w:val="32"/>
          <w:szCs w:val="20"/>
        </w:rPr>
        <w:t>Annex for reference [</w:t>
      </w:r>
      <w:r>
        <w:rPr>
          <w:rFonts w:ascii="Arial" w:eastAsia="Arial Unicode MS" w:hAnsi="Arial"/>
          <w:kern w:val="0"/>
          <w:sz w:val="32"/>
          <w:szCs w:val="20"/>
        </w:rPr>
        <w:t>1</w:t>
      </w:r>
      <w:r w:rsidR="003E16F6" w:rsidRPr="002C6C08">
        <w:rPr>
          <w:rFonts w:ascii="Arial" w:eastAsia="Arial Unicode MS" w:hAnsi="Arial" w:hint="eastAsia"/>
          <w:kern w:val="0"/>
          <w:sz w:val="32"/>
          <w:szCs w:val="20"/>
        </w:rPr>
        <w:t>]</w:t>
      </w:r>
    </w:p>
    <w:p w:rsidR="00D80834" w:rsidRPr="002C6C08" w:rsidRDefault="00D80834" w:rsidP="003E16F6">
      <w:pPr>
        <w:widowControl/>
        <w:adjustRightInd w:val="0"/>
        <w:spacing w:line="240" w:lineRule="atLeast"/>
        <w:jc w:val="left"/>
        <w:rPr>
          <w:rFonts w:ascii="Arial" w:eastAsia="Arial Unicode MS" w:hAnsi="Arial"/>
          <w:kern w:val="0"/>
          <w:sz w:val="20"/>
          <w:szCs w:val="20"/>
        </w:rPr>
      </w:pPr>
    </w:p>
    <w:p w:rsidR="00D80834" w:rsidRPr="00715FA1" w:rsidRDefault="00D80834" w:rsidP="00D80834">
      <w:pPr>
        <w:pStyle w:val="Comments"/>
      </w:pPr>
      <w:r>
        <w:t>Inter-MN HO without SN change</w:t>
      </w:r>
    </w:p>
    <w:p w:rsidR="00D80834" w:rsidRDefault="001E18A6" w:rsidP="00D80834">
      <w:pPr>
        <w:pStyle w:val="Doc-title"/>
      </w:pPr>
      <w:hyperlink r:id="rId7" w:history="1">
        <w:r w:rsidR="00D80834" w:rsidRPr="00D80834">
          <w:rPr>
            <w:rStyle w:val="a7"/>
          </w:rPr>
          <w:t>R2-2202121</w:t>
        </w:r>
      </w:hyperlink>
      <w:r w:rsidR="00D80834">
        <w:tab/>
        <w:t>Reply LS on inter-MN handover without SN change (R3-216165; contact: Huawei)</w:t>
      </w:r>
      <w:r w:rsidR="00D80834">
        <w:tab/>
        <w:t>RAN3</w:t>
      </w:r>
      <w:r w:rsidR="00D80834">
        <w:tab/>
        <w:t>LS in</w:t>
      </w:r>
      <w:r w:rsidR="00D80834">
        <w:tab/>
        <w:t>Rel-15</w:t>
      </w:r>
      <w:r w:rsidR="00D80834">
        <w:tab/>
        <w:t>To:RAN2</w:t>
      </w:r>
    </w:p>
    <w:p w:rsidR="00D80834" w:rsidRDefault="00D80834" w:rsidP="00D80834">
      <w:pPr>
        <w:pStyle w:val="Doc-comment"/>
      </w:pPr>
      <w:r w:rsidRPr="00897305">
        <w:rPr>
          <w:rFonts w:hint="eastAsia"/>
        </w:rPr>
        <w:t>M</w:t>
      </w:r>
      <w:r w:rsidRPr="00897305">
        <w:t>oved from 5.1</w:t>
      </w:r>
    </w:p>
    <w:p w:rsidR="00D80834" w:rsidRDefault="00D80834" w:rsidP="00D80834">
      <w:pPr>
        <w:pStyle w:val="Agreement"/>
      </w:pPr>
      <w:r>
        <w:t>[029] Noted</w:t>
      </w:r>
    </w:p>
    <w:p w:rsidR="00D80834" w:rsidRPr="004D7BDF" w:rsidRDefault="00D80834" w:rsidP="00D80834">
      <w:pPr>
        <w:pStyle w:val="Doc-text2"/>
      </w:pPr>
    </w:p>
    <w:p w:rsidR="00D80834" w:rsidRDefault="001E18A6" w:rsidP="00D80834">
      <w:pPr>
        <w:pStyle w:val="Doc-title"/>
      </w:pPr>
      <w:hyperlink r:id="rId8" w:history="1">
        <w:r w:rsidR="00D80834" w:rsidRPr="00D80834">
          <w:rPr>
            <w:rStyle w:val="a7"/>
          </w:rPr>
          <w:t>R2-2203500</w:t>
        </w:r>
      </w:hyperlink>
      <w:r w:rsidR="00D80834">
        <w:tab/>
        <w:t>Clarification on inter-MN handover without SN change (R15)</w:t>
      </w:r>
      <w:r w:rsidR="00D80834">
        <w:tab/>
        <w:t>Huawei, HiSilicon, Nokia, Nokia Shanghai Bell, Ericsson, ZTE Corporation, Samsung</w:t>
      </w:r>
      <w:r w:rsidR="00D80834">
        <w:tab/>
        <w:t>CR</w:t>
      </w:r>
      <w:r w:rsidR="00D80834">
        <w:tab/>
        <w:t>Rel-15</w:t>
      </w:r>
      <w:r w:rsidR="00D80834">
        <w:tab/>
        <w:t>37.340</w:t>
      </w:r>
      <w:r w:rsidR="00D80834">
        <w:tab/>
        <w:t>15.15.0</w:t>
      </w:r>
      <w:r w:rsidR="00D80834">
        <w:tab/>
        <w:t>0299</w:t>
      </w:r>
      <w:r w:rsidR="00D80834">
        <w:tab/>
        <w:t>-</w:t>
      </w:r>
      <w:r w:rsidR="00D80834">
        <w:tab/>
        <w:t>F</w:t>
      </w:r>
      <w:r w:rsidR="00D80834">
        <w:tab/>
        <w:t>NR_newRAT-Core</w:t>
      </w:r>
    </w:p>
    <w:p w:rsidR="00D80834" w:rsidRPr="000E29FB" w:rsidRDefault="00D80834" w:rsidP="00D80834">
      <w:pPr>
        <w:pStyle w:val="Doc-text2"/>
      </w:pPr>
      <w:r>
        <w:t xml:space="preserve">=&gt; Revised in </w:t>
      </w:r>
      <w:hyperlink r:id="rId9" w:history="1">
        <w:r w:rsidRPr="00D80834">
          <w:rPr>
            <w:rStyle w:val="a7"/>
          </w:rPr>
          <w:t>R2-2203936</w:t>
        </w:r>
      </w:hyperlink>
    </w:p>
    <w:p w:rsidR="00D80834" w:rsidRDefault="001E18A6" w:rsidP="00D80834">
      <w:pPr>
        <w:pStyle w:val="Doc-title"/>
      </w:pPr>
      <w:hyperlink r:id="rId10" w:history="1">
        <w:r w:rsidR="00D80834" w:rsidRPr="00D80834">
          <w:rPr>
            <w:rStyle w:val="a7"/>
          </w:rPr>
          <w:t>R2-2203936</w:t>
        </w:r>
      </w:hyperlink>
      <w:r w:rsidR="00D80834">
        <w:tab/>
        <w:t>Clarification on inter-MN handover without SN change (R15)</w:t>
      </w:r>
      <w:r w:rsidR="00D80834">
        <w:tab/>
        <w:t>Huawei, HiSilicon, Nokia, Nokia Shanghai Bell, Ericsson, ZTE Corporation, Samsung, NEC</w:t>
      </w:r>
      <w:r w:rsidR="00D80834">
        <w:tab/>
        <w:t>CR</w:t>
      </w:r>
      <w:r w:rsidR="00D80834">
        <w:tab/>
        <w:t>Rel-15</w:t>
      </w:r>
      <w:r w:rsidR="00D80834">
        <w:tab/>
        <w:t>37.340</w:t>
      </w:r>
      <w:r w:rsidR="00D80834">
        <w:tab/>
        <w:t>15.15.0</w:t>
      </w:r>
      <w:r w:rsidR="00D80834">
        <w:tab/>
        <w:t>0299</w:t>
      </w:r>
      <w:r w:rsidR="00D80834">
        <w:tab/>
        <w:t>1</w:t>
      </w:r>
      <w:r w:rsidR="00D80834">
        <w:tab/>
        <w:t>F</w:t>
      </w:r>
      <w:r w:rsidR="00D80834">
        <w:tab/>
        <w:t>NR_newRAT-Core</w:t>
      </w:r>
    </w:p>
    <w:p w:rsidR="00D80834" w:rsidRDefault="00D80834" w:rsidP="00D80834">
      <w:pPr>
        <w:pStyle w:val="Agreement"/>
      </w:pPr>
      <w:r>
        <w:t>[029] agreed</w:t>
      </w:r>
    </w:p>
    <w:p w:rsidR="00D80834" w:rsidRPr="004D7BDF" w:rsidRDefault="00D80834" w:rsidP="00D80834">
      <w:pPr>
        <w:pStyle w:val="Doc-text2"/>
      </w:pPr>
    </w:p>
    <w:p w:rsidR="00D80834" w:rsidRDefault="001E18A6" w:rsidP="00D80834">
      <w:pPr>
        <w:pStyle w:val="Doc-title"/>
      </w:pPr>
      <w:hyperlink r:id="rId11" w:history="1">
        <w:r w:rsidR="00D80834" w:rsidRPr="00D80834">
          <w:rPr>
            <w:rStyle w:val="a7"/>
          </w:rPr>
          <w:t>R2-2203501</w:t>
        </w:r>
      </w:hyperlink>
      <w:r w:rsidR="00D80834">
        <w:tab/>
        <w:t>Clarification on inter-MN handover without SN change (R16)</w:t>
      </w:r>
      <w:r w:rsidR="00D80834">
        <w:tab/>
        <w:t>Huawei, HiSilicon, Nokia, Nokia Shanghai Bell, Ericsson, ZTE Corporation, Samsung</w:t>
      </w:r>
      <w:r w:rsidR="00D80834">
        <w:tab/>
        <w:t>CR</w:t>
      </w:r>
      <w:r w:rsidR="00D80834">
        <w:tab/>
        <w:t>Rel-16</w:t>
      </w:r>
      <w:r w:rsidR="00D80834">
        <w:tab/>
        <w:t>37.340</w:t>
      </w:r>
      <w:r w:rsidR="00D80834">
        <w:tab/>
        <w:t>16.8.0</w:t>
      </w:r>
      <w:r w:rsidR="00D80834">
        <w:tab/>
        <w:t>0300</w:t>
      </w:r>
      <w:r w:rsidR="00D80834">
        <w:tab/>
        <w:t>-</w:t>
      </w:r>
      <w:r w:rsidR="00D80834">
        <w:tab/>
        <w:t>A</w:t>
      </w:r>
      <w:r w:rsidR="00D80834">
        <w:tab/>
        <w:t>NR_newRAT-Core</w:t>
      </w:r>
    </w:p>
    <w:p w:rsidR="00D80834" w:rsidRPr="000E29FB" w:rsidRDefault="00D80834" w:rsidP="00D80834">
      <w:pPr>
        <w:pStyle w:val="Doc-text2"/>
      </w:pPr>
      <w:r>
        <w:t xml:space="preserve">=&gt; Revised in </w:t>
      </w:r>
      <w:hyperlink r:id="rId12" w:history="1">
        <w:r w:rsidRPr="00D80834">
          <w:rPr>
            <w:rStyle w:val="a7"/>
          </w:rPr>
          <w:t>R2-2203937</w:t>
        </w:r>
      </w:hyperlink>
    </w:p>
    <w:p w:rsidR="00D80834" w:rsidRDefault="001E18A6" w:rsidP="00D80834">
      <w:pPr>
        <w:pStyle w:val="Doc-title"/>
      </w:pPr>
      <w:hyperlink r:id="rId13" w:history="1">
        <w:r w:rsidR="00D80834" w:rsidRPr="00D80834">
          <w:rPr>
            <w:rStyle w:val="a7"/>
          </w:rPr>
          <w:t>R2-2203937</w:t>
        </w:r>
      </w:hyperlink>
      <w:r w:rsidR="00D80834">
        <w:tab/>
        <w:t>Clarification on inter-MN handover without SN change (R16)</w:t>
      </w:r>
      <w:r w:rsidR="00D80834">
        <w:tab/>
        <w:t>Huawei, HiSilicon, Nokia, Nokia Shanghai Bell, Ericsson, ZTE Corporation, Samsung, NEC</w:t>
      </w:r>
      <w:r w:rsidR="00D80834">
        <w:tab/>
        <w:t>CR</w:t>
      </w:r>
      <w:r w:rsidR="00D80834">
        <w:tab/>
        <w:t>Rel-16</w:t>
      </w:r>
      <w:r w:rsidR="00D80834">
        <w:tab/>
        <w:t>37.340</w:t>
      </w:r>
      <w:r w:rsidR="00D80834">
        <w:tab/>
        <w:t>16.8.0</w:t>
      </w:r>
      <w:r w:rsidR="00D80834">
        <w:tab/>
        <w:t>0300</w:t>
      </w:r>
      <w:r w:rsidR="00D80834">
        <w:tab/>
        <w:t>1</w:t>
      </w:r>
      <w:r w:rsidR="00D80834">
        <w:tab/>
        <w:t>A</w:t>
      </w:r>
      <w:r w:rsidR="00D80834">
        <w:tab/>
        <w:t>NR_newRAT-Core</w:t>
      </w:r>
    </w:p>
    <w:p w:rsidR="00D80834" w:rsidRDefault="00D80834" w:rsidP="00D80834">
      <w:pPr>
        <w:pStyle w:val="Agreement"/>
      </w:pPr>
      <w:r>
        <w:t>[029] agreed</w:t>
      </w:r>
    </w:p>
    <w:p w:rsidR="00D80834" w:rsidRPr="004D7BDF" w:rsidRDefault="00D80834" w:rsidP="00D80834">
      <w:pPr>
        <w:pStyle w:val="Doc-text2"/>
        <w:ind w:left="0" w:firstLine="0"/>
        <w:rPr>
          <w:lang w:val="en-US"/>
        </w:rPr>
      </w:pPr>
    </w:p>
    <w:p w:rsidR="00D80834" w:rsidRDefault="001E18A6" w:rsidP="00D80834">
      <w:pPr>
        <w:pStyle w:val="Doc-title"/>
      </w:pPr>
      <w:hyperlink r:id="rId14" w:history="1">
        <w:r w:rsidR="00D80834" w:rsidRPr="00D80834">
          <w:rPr>
            <w:rStyle w:val="a7"/>
          </w:rPr>
          <w:t>R2-2202806</w:t>
        </w:r>
      </w:hyperlink>
      <w:r w:rsidR="00D80834">
        <w:tab/>
        <w:t>Signalling in inter-MN HO without SN change</w:t>
      </w:r>
      <w:r w:rsidR="00D80834">
        <w:tab/>
        <w:t>NEC</w:t>
      </w:r>
      <w:r w:rsidR="00D80834">
        <w:tab/>
        <w:t>discussion</w:t>
      </w:r>
      <w:r w:rsidR="00D80834">
        <w:tab/>
        <w:t>Rel-15</w:t>
      </w:r>
      <w:r w:rsidR="00D80834">
        <w:tab/>
        <w:t>NR_newRAT-Core</w:t>
      </w:r>
    </w:p>
    <w:p w:rsidR="00D80834" w:rsidRDefault="00D80834" w:rsidP="00D80834">
      <w:pPr>
        <w:pStyle w:val="Agreement"/>
      </w:pPr>
      <w:r>
        <w:t>[029] Noted</w:t>
      </w:r>
    </w:p>
    <w:p w:rsidR="00D80834" w:rsidRPr="004D7BDF" w:rsidRDefault="00D80834" w:rsidP="00D80834">
      <w:pPr>
        <w:pStyle w:val="Doc-text2"/>
      </w:pPr>
    </w:p>
    <w:p w:rsidR="00D80834" w:rsidRDefault="001E18A6" w:rsidP="00D80834">
      <w:pPr>
        <w:pStyle w:val="Doc-title"/>
      </w:pPr>
      <w:hyperlink r:id="rId15" w:history="1">
        <w:r w:rsidR="00D80834" w:rsidRPr="00D80834">
          <w:rPr>
            <w:rStyle w:val="a7"/>
          </w:rPr>
          <w:t>R2-2202807</w:t>
        </w:r>
      </w:hyperlink>
      <w:r w:rsidR="00D80834">
        <w:tab/>
        <w:t>Clarification on inter-MN handover without SN change</w:t>
      </w:r>
      <w:r w:rsidR="00D80834">
        <w:tab/>
        <w:t>NEC</w:t>
      </w:r>
      <w:r w:rsidR="00D80834">
        <w:tab/>
        <w:t>CR</w:t>
      </w:r>
      <w:r w:rsidR="00D80834">
        <w:tab/>
        <w:t>Rel-15</w:t>
      </w:r>
      <w:r w:rsidR="00D80834">
        <w:tab/>
        <w:t>38.331</w:t>
      </w:r>
      <w:r w:rsidR="00D80834">
        <w:tab/>
        <w:t>15.16.0</w:t>
      </w:r>
      <w:r w:rsidR="00D80834">
        <w:tab/>
        <w:t>2907</w:t>
      </w:r>
      <w:r w:rsidR="00D80834">
        <w:tab/>
        <w:t>-</w:t>
      </w:r>
      <w:r w:rsidR="00D80834">
        <w:tab/>
        <w:t>F</w:t>
      </w:r>
      <w:r w:rsidR="00D80834">
        <w:tab/>
        <w:t>NR_newRAT-Core</w:t>
      </w:r>
    </w:p>
    <w:p w:rsidR="00D80834" w:rsidRDefault="001E18A6" w:rsidP="00D80834">
      <w:pPr>
        <w:pStyle w:val="Doc-title"/>
      </w:pPr>
      <w:hyperlink r:id="rId16" w:history="1">
        <w:r w:rsidR="00D80834" w:rsidRPr="00D80834">
          <w:rPr>
            <w:rStyle w:val="a7"/>
          </w:rPr>
          <w:t>R2-2202808</w:t>
        </w:r>
      </w:hyperlink>
      <w:r w:rsidR="00D80834">
        <w:tab/>
        <w:t>Clarification on inter-MN handover without SN change</w:t>
      </w:r>
      <w:r w:rsidR="00D80834">
        <w:tab/>
        <w:t>NEC</w:t>
      </w:r>
      <w:r w:rsidR="00D80834">
        <w:tab/>
        <w:t>CR</w:t>
      </w:r>
      <w:r w:rsidR="00D80834">
        <w:tab/>
        <w:t>Rel-16</w:t>
      </w:r>
      <w:r w:rsidR="00D80834">
        <w:tab/>
        <w:t>38.331</w:t>
      </w:r>
      <w:r w:rsidR="00D80834">
        <w:tab/>
        <w:t>16.7.0</w:t>
      </w:r>
      <w:r w:rsidR="00D80834">
        <w:tab/>
        <w:t>2908</w:t>
      </w:r>
      <w:r w:rsidR="00D80834">
        <w:tab/>
        <w:t>-</w:t>
      </w:r>
      <w:r w:rsidR="00D80834">
        <w:tab/>
        <w:t>A</w:t>
      </w:r>
      <w:r w:rsidR="00D80834">
        <w:tab/>
        <w:t>NR_newRAT-Core</w:t>
      </w:r>
    </w:p>
    <w:p w:rsidR="00D80834" w:rsidRDefault="00D80834" w:rsidP="00D80834">
      <w:pPr>
        <w:pStyle w:val="Agreement"/>
      </w:pPr>
      <w:r>
        <w:t>[029] Both Postponed</w:t>
      </w: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8A6" w:rsidRDefault="001E18A6" w:rsidP="005F4664">
      <w:r>
        <w:separator/>
      </w:r>
    </w:p>
  </w:endnote>
  <w:endnote w:type="continuationSeparator" w:id="0">
    <w:p w:rsidR="001E18A6" w:rsidRDefault="001E18A6"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8A6" w:rsidRDefault="001E18A6" w:rsidP="005F4664">
      <w:r>
        <w:separator/>
      </w:r>
    </w:p>
  </w:footnote>
  <w:footnote w:type="continuationSeparator" w:id="0">
    <w:p w:rsidR="001E18A6" w:rsidRDefault="001E18A6"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2D44"/>
    <w:multiLevelType w:val="hybridMultilevel"/>
    <w:tmpl w:val="89E0BE88"/>
    <w:lvl w:ilvl="0" w:tplc="3DCAFDE6">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FA760E"/>
    <w:multiLevelType w:val="hybridMultilevel"/>
    <w:tmpl w:val="7E421B6C"/>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349317E0"/>
    <w:multiLevelType w:val="hybridMultilevel"/>
    <w:tmpl w:val="441E9710"/>
    <w:lvl w:ilvl="0" w:tplc="3DCAFDE6">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9192885"/>
    <w:multiLevelType w:val="hybridMultilevel"/>
    <w:tmpl w:val="6C8C9028"/>
    <w:lvl w:ilvl="0" w:tplc="04090005">
      <w:start w:val="1"/>
      <w:numFmt w:val="bullet"/>
      <w:lvlText w:val=""/>
      <w:lvlJc w:val="left"/>
      <w:pPr>
        <w:ind w:left="420" w:hanging="420"/>
      </w:pPr>
      <w:rPr>
        <w:rFonts w:ascii="Wingdings" w:hAnsi="Wingdings" w:hint="default"/>
      </w:rPr>
    </w:lvl>
    <w:lvl w:ilvl="1" w:tplc="08225A2E">
      <w:start w:val="1"/>
      <w:numFmt w:val="bullet"/>
      <w:lvlText w:val="-"/>
      <w:lvlJc w:val="left"/>
      <w:pPr>
        <w:ind w:left="840" w:hanging="420"/>
      </w:pPr>
      <w:rPr>
        <w:rFonts w:ascii="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BA52B93"/>
    <w:multiLevelType w:val="hybridMultilevel"/>
    <w:tmpl w:val="AB321638"/>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E7534F9"/>
    <w:multiLevelType w:val="hybridMultilevel"/>
    <w:tmpl w:val="C7163466"/>
    <w:lvl w:ilvl="0" w:tplc="3DCAFDE6">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7F15625"/>
    <w:multiLevelType w:val="hybridMultilevel"/>
    <w:tmpl w:val="174E6D5C"/>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9E70DD3"/>
    <w:multiLevelType w:val="hybridMultilevel"/>
    <w:tmpl w:val="E6B41456"/>
    <w:lvl w:ilvl="0" w:tplc="BDDE6F44">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B475429"/>
    <w:multiLevelType w:val="hybridMultilevel"/>
    <w:tmpl w:val="F20E90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9A5470"/>
    <w:multiLevelType w:val="hybridMultilevel"/>
    <w:tmpl w:val="1D70D4F0"/>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1"/>
  </w:num>
  <w:num w:numId="4">
    <w:abstractNumId w:val="10"/>
  </w:num>
  <w:num w:numId="5">
    <w:abstractNumId w:val="12"/>
  </w:num>
  <w:num w:numId="6">
    <w:abstractNumId w:val="4"/>
  </w:num>
  <w:num w:numId="7">
    <w:abstractNumId w:val="5"/>
  </w:num>
  <w:num w:numId="8">
    <w:abstractNumId w:val="9"/>
  </w:num>
  <w:num w:numId="9">
    <w:abstractNumId w:val="3"/>
  </w:num>
  <w:num w:numId="10">
    <w:abstractNumId w:val="8"/>
  </w:num>
  <w:num w:numId="11">
    <w:abstractNumId w:val="6"/>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A024E"/>
    <w:rsid w:val="000B302C"/>
    <w:rsid w:val="00101A37"/>
    <w:rsid w:val="00114E66"/>
    <w:rsid w:val="001158F2"/>
    <w:rsid w:val="001310F8"/>
    <w:rsid w:val="001504D8"/>
    <w:rsid w:val="001A1179"/>
    <w:rsid w:val="001C1521"/>
    <w:rsid w:val="001D6661"/>
    <w:rsid w:val="001E18A6"/>
    <w:rsid w:val="0028555E"/>
    <w:rsid w:val="00297E8B"/>
    <w:rsid w:val="002A7B1A"/>
    <w:rsid w:val="002E4305"/>
    <w:rsid w:val="00305964"/>
    <w:rsid w:val="00390C10"/>
    <w:rsid w:val="00391CBE"/>
    <w:rsid w:val="003A12EF"/>
    <w:rsid w:val="003C391C"/>
    <w:rsid w:val="003E16F6"/>
    <w:rsid w:val="0046686E"/>
    <w:rsid w:val="00485574"/>
    <w:rsid w:val="004A3BDA"/>
    <w:rsid w:val="004D0B78"/>
    <w:rsid w:val="004F0F43"/>
    <w:rsid w:val="004F6BB1"/>
    <w:rsid w:val="0050025E"/>
    <w:rsid w:val="005B192B"/>
    <w:rsid w:val="005F1725"/>
    <w:rsid w:val="005F4664"/>
    <w:rsid w:val="006010B7"/>
    <w:rsid w:val="00634ED5"/>
    <w:rsid w:val="00663944"/>
    <w:rsid w:val="006736E7"/>
    <w:rsid w:val="00674DA7"/>
    <w:rsid w:val="00697F60"/>
    <w:rsid w:val="006A26D1"/>
    <w:rsid w:val="006F1C23"/>
    <w:rsid w:val="007147D8"/>
    <w:rsid w:val="00717247"/>
    <w:rsid w:val="007418E6"/>
    <w:rsid w:val="007647D9"/>
    <w:rsid w:val="00782E87"/>
    <w:rsid w:val="00786401"/>
    <w:rsid w:val="007C0139"/>
    <w:rsid w:val="007E7D75"/>
    <w:rsid w:val="008068B6"/>
    <w:rsid w:val="00811587"/>
    <w:rsid w:val="00860749"/>
    <w:rsid w:val="008A53A6"/>
    <w:rsid w:val="008D7675"/>
    <w:rsid w:val="008E7F7B"/>
    <w:rsid w:val="00951702"/>
    <w:rsid w:val="009668AF"/>
    <w:rsid w:val="009A406E"/>
    <w:rsid w:val="00A94BCA"/>
    <w:rsid w:val="00AA2B16"/>
    <w:rsid w:val="00AB337B"/>
    <w:rsid w:val="00AD6DDE"/>
    <w:rsid w:val="00B26B13"/>
    <w:rsid w:val="00B45BDB"/>
    <w:rsid w:val="00B609F2"/>
    <w:rsid w:val="00B9710E"/>
    <w:rsid w:val="00BA7A76"/>
    <w:rsid w:val="00BF06BC"/>
    <w:rsid w:val="00C0670F"/>
    <w:rsid w:val="00C36669"/>
    <w:rsid w:val="00CF6FBA"/>
    <w:rsid w:val="00D723C1"/>
    <w:rsid w:val="00D80834"/>
    <w:rsid w:val="00D80CE3"/>
    <w:rsid w:val="00D8599F"/>
    <w:rsid w:val="00DD76DF"/>
    <w:rsid w:val="00E32611"/>
    <w:rsid w:val="00E32A9C"/>
    <w:rsid w:val="00E345B8"/>
    <w:rsid w:val="00E864B6"/>
    <w:rsid w:val="00EA2016"/>
    <w:rsid w:val="00EB0333"/>
    <w:rsid w:val="00EF1D5E"/>
    <w:rsid w:val="00F83DC7"/>
    <w:rsid w:val="00F9086C"/>
    <w:rsid w:val="00FA3970"/>
    <w:rsid w:val="00FC1F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85267D"/>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paragraph" w:customStyle="1" w:styleId="B1">
    <w:name w:val="B1"/>
    <w:basedOn w:val="a8"/>
    <w:link w:val="B1Char1"/>
    <w:qFormat/>
    <w:rsid w:val="007647D9"/>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1Char1">
    <w:name w:val="B1 Char1"/>
    <w:link w:val="B1"/>
    <w:qFormat/>
    <w:rsid w:val="007647D9"/>
    <w:rPr>
      <w:rFonts w:ascii="Times New Roman" w:eastAsia="Times New Roman" w:hAnsi="Times New Roman" w:cs="Times New Roman"/>
      <w:kern w:val="0"/>
      <w:sz w:val="20"/>
      <w:szCs w:val="20"/>
      <w:lang w:val="en-GB"/>
    </w:rPr>
  </w:style>
  <w:style w:type="paragraph" w:styleId="a8">
    <w:name w:val="List"/>
    <w:basedOn w:val="a"/>
    <w:uiPriority w:val="99"/>
    <w:semiHidden/>
    <w:unhideWhenUsed/>
    <w:rsid w:val="007647D9"/>
    <w:pPr>
      <w:ind w:left="200" w:hangingChars="200" w:hanging="200"/>
      <w:contextualSpacing/>
    </w:pPr>
  </w:style>
  <w:style w:type="table" w:styleId="a9">
    <w:name w:val="Table Grid"/>
    <w:basedOn w:val="a1"/>
    <w:uiPriority w:val="39"/>
    <w:rsid w:val="00D808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D80834"/>
    <w:pPr>
      <w:widowControl/>
      <w:spacing w:before="60"/>
      <w:ind w:left="1259" w:hanging="1259"/>
      <w:jc w:val="left"/>
    </w:pPr>
    <w:rPr>
      <w:rFonts w:ascii="Arial" w:eastAsia="ＭＳ 明朝" w:hAnsi="Arial" w:cs="Times New Roman"/>
      <w:noProof/>
      <w:kern w:val="0"/>
      <w:sz w:val="20"/>
      <w:szCs w:val="24"/>
      <w:lang w:eastAsia="en-GB"/>
    </w:rPr>
  </w:style>
  <w:style w:type="paragraph" w:customStyle="1" w:styleId="Doc-text2">
    <w:name w:val="Doc-text2"/>
    <w:basedOn w:val="a"/>
    <w:link w:val="Doc-text2Char"/>
    <w:qFormat/>
    <w:rsid w:val="00D80834"/>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D80834"/>
    <w:rPr>
      <w:rFonts w:ascii="Arial" w:eastAsia="ＭＳ 明朝" w:hAnsi="Arial" w:cs="Times New Roman"/>
      <w:kern w:val="0"/>
      <w:sz w:val="20"/>
      <w:szCs w:val="24"/>
      <w:lang w:val="en-GB" w:eastAsia="en-GB"/>
    </w:rPr>
  </w:style>
  <w:style w:type="character" w:customStyle="1" w:styleId="Doc-titleChar">
    <w:name w:val="Doc-title Char"/>
    <w:link w:val="Doc-title"/>
    <w:qFormat/>
    <w:rsid w:val="00D80834"/>
    <w:rPr>
      <w:rFonts w:ascii="Arial" w:eastAsia="ＭＳ 明朝" w:hAnsi="Arial" w:cs="Times New Roman"/>
      <w:noProof/>
      <w:kern w:val="0"/>
      <w:sz w:val="20"/>
      <w:szCs w:val="24"/>
      <w:lang w:val="en-GB" w:eastAsia="en-GB"/>
    </w:rPr>
  </w:style>
  <w:style w:type="paragraph" w:customStyle="1" w:styleId="Comments">
    <w:name w:val="Comments"/>
    <w:basedOn w:val="a"/>
    <w:link w:val="CommentsChar"/>
    <w:qFormat/>
    <w:rsid w:val="00D80834"/>
    <w:pPr>
      <w:widowControl/>
      <w:spacing w:before="40"/>
      <w:jc w:val="left"/>
    </w:pPr>
    <w:rPr>
      <w:rFonts w:ascii="Arial" w:eastAsia="ＭＳ 明朝" w:hAnsi="Arial" w:cs="Times New Roman"/>
      <w:i/>
      <w:noProof/>
      <w:kern w:val="0"/>
      <w:sz w:val="18"/>
      <w:szCs w:val="24"/>
      <w:lang w:eastAsia="en-GB"/>
    </w:rPr>
  </w:style>
  <w:style w:type="character" w:customStyle="1" w:styleId="CommentsChar">
    <w:name w:val="Comments Char"/>
    <w:link w:val="Comments"/>
    <w:qFormat/>
    <w:rsid w:val="00D80834"/>
    <w:rPr>
      <w:rFonts w:ascii="Arial" w:eastAsia="ＭＳ 明朝" w:hAnsi="Arial" w:cs="Times New Roman"/>
      <w:i/>
      <w:noProof/>
      <w:kern w:val="0"/>
      <w:sz w:val="18"/>
      <w:szCs w:val="24"/>
      <w:lang w:val="en-GB" w:eastAsia="en-GB"/>
    </w:rPr>
  </w:style>
  <w:style w:type="paragraph" w:customStyle="1" w:styleId="Agreement">
    <w:name w:val="Agreement"/>
    <w:basedOn w:val="a"/>
    <w:next w:val="Doc-text2"/>
    <w:qFormat/>
    <w:rsid w:val="00D80834"/>
    <w:pPr>
      <w:widowControl/>
      <w:numPr>
        <w:numId w:val="1"/>
      </w:numPr>
      <w:spacing w:before="60"/>
      <w:jc w:val="left"/>
    </w:pPr>
    <w:rPr>
      <w:rFonts w:ascii="Arial" w:eastAsia="ＭＳ 明朝" w:hAnsi="Arial" w:cs="Times New Roman"/>
      <w:b/>
      <w:kern w:val="0"/>
      <w:sz w:val="20"/>
      <w:szCs w:val="24"/>
      <w:lang w:eastAsia="en-GB"/>
    </w:rPr>
  </w:style>
  <w:style w:type="paragraph" w:customStyle="1" w:styleId="Doc-comment">
    <w:name w:val="Doc-comment"/>
    <w:basedOn w:val="a"/>
    <w:next w:val="Doc-text2"/>
    <w:qFormat/>
    <w:rsid w:val="00D80834"/>
    <w:pPr>
      <w:widowControl/>
      <w:tabs>
        <w:tab w:val="left" w:pos="1622"/>
      </w:tabs>
      <w:ind w:left="1622" w:hanging="363"/>
      <w:jc w:val="left"/>
    </w:pPr>
    <w:rPr>
      <w:rFonts w:ascii="Arial" w:eastAsia="ＭＳ 明朝" w:hAnsi="Arial" w:cs="Times New Roman"/>
      <w:i/>
      <w:kern w:val="0"/>
      <w:sz w:val="20"/>
      <w:szCs w:val="24"/>
      <w:lang w:eastAsia="en-GB"/>
    </w:rPr>
  </w:style>
  <w:style w:type="paragraph" w:styleId="aa">
    <w:name w:val="List Paragraph"/>
    <w:basedOn w:val="a"/>
    <w:uiPriority w:val="34"/>
    <w:qFormat/>
    <w:rsid w:val="001158F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193781">
      <w:bodyDiv w:val="1"/>
      <w:marLeft w:val="0"/>
      <w:marRight w:val="0"/>
      <w:marTop w:val="0"/>
      <w:marBottom w:val="0"/>
      <w:divBdr>
        <w:top w:val="none" w:sz="0" w:space="0" w:color="auto"/>
        <w:left w:val="none" w:sz="0" w:space="0" w:color="auto"/>
        <w:bottom w:val="none" w:sz="0" w:space="0" w:color="auto"/>
        <w:right w:val="none" w:sz="0" w:space="0" w:color="auto"/>
      </w:divBdr>
    </w:div>
    <w:div w:id="354616551">
      <w:bodyDiv w:val="1"/>
      <w:marLeft w:val="0"/>
      <w:marRight w:val="0"/>
      <w:marTop w:val="0"/>
      <w:marBottom w:val="0"/>
      <w:divBdr>
        <w:top w:val="none" w:sz="0" w:space="0" w:color="auto"/>
        <w:left w:val="none" w:sz="0" w:space="0" w:color="auto"/>
        <w:bottom w:val="none" w:sz="0" w:space="0" w:color="auto"/>
        <w:right w:val="none" w:sz="0" w:space="0" w:color="auto"/>
      </w:divBdr>
    </w:div>
    <w:div w:id="597563078">
      <w:bodyDiv w:val="1"/>
      <w:marLeft w:val="0"/>
      <w:marRight w:val="0"/>
      <w:marTop w:val="0"/>
      <w:marBottom w:val="0"/>
      <w:divBdr>
        <w:top w:val="none" w:sz="0" w:space="0" w:color="auto"/>
        <w:left w:val="none" w:sz="0" w:space="0" w:color="auto"/>
        <w:bottom w:val="none" w:sz="0" w:space="0" w:color="auto"/>
        <w:right w:val="none" w:sz="0" w:space="0" w:color="auto"/>
      </w:divBdr>
    </w:div>
    <w:div w:id="705564066">
      <w:bodyDiv w:val="1"/>
      <w:marLeft w:val="0"/>
      <w:marRight w:val="0"/>
      <w:marTop w:val="0"/>
      <w:marBottom w:val="0"/>
      <w:divBdr>
        <w:top w:val="none" w:sz="0" w:space="0" w:color="auto"/>
        <w:left w:val="none" w:sz="0" w:space="0" w:color="auto"/>
        <w:bottom w:val="none" w:sz="0" w:space="0" w:color="auto"/>
        <w:right w:val="none" w:sz="0" w:space="0" w:color="auto"/>
      </w:divBdr>
    </w:div>
    <w:div w:id="776946916">
      <w:bodyDiv w:val="1"/>
      <w:marLeft w:val="0"/>
      <w:marRight w:val="0"/>
      <w:marTop w:val="0"/>
      <w:marBottom w:val="0"/>
      <w:divBdr>
        <w:top w:val="none" w:sz="0" w:space="0" w:color="auto"/>
        <w:left w:val="none" w:sz="0" w:space="0" w:color="auto"/>
        <w:bottom w:val="none" w:sz="0" w:space="0" w:color="auto"/>
        <w:right w:val="none" w:sz="0" w:space="0" w:color="auto"/>
      </w:divBdr>
    </w:div>
    <w:div w:id="1130585147">
      <w:bodyDiv w:val="1"/>
      <w:marLeft w:val="0"/>
      <w:marRight w:val="0"/>
      <w:marTop w:val="0"/>
      <w:marBottom w:val="0"/>
      <w:divBdr>
        <w:top w:val="none" w:sz="0" w:space="0" w:color="auto"/>
        <w:left w:val="none" w:sz="0" w:space="0" w:color="auto"/>
        <w:bottom w:val="none" w:sz="0" w:space="0" w:color="auto"/>
        <w:right w:val="none" w:sz="0" w:space="0" w:color="auto"/>
      </w:divBdr>
    </w:div>
    <w:div w:id="171068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7-e/Docs/R2-2203500.zip" TargetMode="External"/><Relationship Id="rId13" Type="http://schemas.openxmlformats.org/officeDocument/2006/relationships/hyperlink" Target="http://www.3gpp.org/ftp/tsg_ran/WG2_RL2/TSGR2_117-e/Docs/R2-2203937.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tsg_ran/WG2_RL2/TSGR2_117-e/Docs/R2-2202121.zip" TargetMode="External"/><Relationship Id="rId12" Type="http://schemas.openxmlformats.org/officeDocument/2006/relationships/hyperlink" Target="http://www.3gpp.org/ftp/tsg_ran/WG2_RL2/TSGR2_117-e/Docs/R2-2203937.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3gpp.org/ftp/tsg_ran/WG2_RL2/TSGR2_117-e/Docs/R2-220280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17-e/Docs/R2-2203501.zip" TargetMode="External"/><Relationship Id="rId5" Type="http://schemas.openxmlformats.org/officeDocument/2006/relationships/footnotes" Target="footnotes.xml"/><Relationship Id="rId15" Type="http://schemas.openxmlformats.org/officeDocument/2006/relationships/hyperlink" Target="http://www.3gpp.org/ftp/tsg_ran/WG2_RL2/TSGR2_117-e/Docs/R2-2202807.zip" TargetMode="External"/><Relationship Id="rId10" Type="http://schemas.openxmlformats.org/officeDocument/2006/relationships/hyperlink" Target="http://www.3gpp.org/ftp/tsg_ran/WG2_RL2/TSGR2_117-e/Docs/R2-2203936.zip" TargetMode="External"/><Relationship Id="rId4" Type="http://schemas.openxmlformats.org/officeDocument/2006/relationships/webSettings" Target="webSettings.xml"/><Relationship Id="rId9" Type="http://schemas.openxmlformats.org/officeDocument/2006/relationships/hyperlink" Target="http://www.3gpp.org/ftp/tsg_ran/WG2_RL2/TSGR2_117-e/Docs/R2-2203936.zip" TargetMode="External"/><Relationship Id="rId14" Type="http://schemas.openxmlformats.org/officeDocument/2006/relationships/hyperlink" Target="http://www.3gpp.org/ftp/tsg_ran/WG2_RL2/TSGR2_117-e/Docs/R2-2202806.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3</Pages>
  <Words>1056</Words>
  <Characters>6023</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59</cp:revision>
  <dcterms:created xsi:type="dcterms:W3CDTF">2019-04-30T06:30:00Z</dcterms:created>
  <dcterms:modified xsi:type="dcterms:W3CDTF">2022-04-25T02:35:00Z</dcterms:modified>
</cp:coreProperties>
</file>